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8.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9.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37477" w:rsidRDefault="00A1556A" w:rsidP="005C3457">
      <w:pPr>
        <w:pStyle w:val="papertitle"/>
        <w:rPr>
          <w:sz w:val="24"/>
          <w:szCs w:val="24"/>
        </w:rPr>
      </w:pPr>
      <w:r>
        <w:rPr>
          <w:b/>
          <w:sz w:val="28"/>
          <w:szCs w:val="28"/>
        </w:rPr>
        <w:t xml:space="preserve">Design Patterns for </w:t>
      </w:r>
      <w:r w:rsidR="005C3457">
        <w:rPr>
          <w:b/>
          <w:sz w:val="28"/>
          <w:szCs w:val="28"/>
        </w:rPr>
        <w:t>Scientific Applications in DryadLINQ CTP</w:t>
      </w:r>
    </w:p>
    <w:p w:rsidR="0006706D" w:rsidRDefault="00444A57" w:rsidP="0006706D">
      <w:pPr>
        <w:pStyle w:val="Affiliation"/>
      </w:pPr>
      <w:r>
        <w:t xml:space="preserve">Hui Li, Yang Ruan, </w:t>
      </w:r>
      <w:r w:rsidR="00D24AE9">
        <w:t>Yuduo Zhou, Judy Qiu,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{lihui, yangruan, yuduo, xqiu, gcf}</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7B29C2">
      <w:pPr>
        <w:pStyle w:val="Abstract"/>
      </w:pPr>
      <w:r>
        <w:rPr>
          <w:i/>
          <w:iCs/>
        </w:rPr>
        <w:lastRenderedPageBreak/>
        <w:t>Abstract</w:t>
      </w:r>
      <w:r w:rsidR="00636A45">
        <w:rPr>
          <w:i/>
          <w:iCs/>
        </w:rPr>
        <w:t xml:space="preserve"> --</w:t>
      </w:r>
      <w:r w:rsidR="00636A45" w:rsidRPr="00636A45">
        <w:t>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for applications and usability for developers. This paper presents three design patterns in DryadLINQ CTP that are applicable to a large class of scientific applications, exemplified by SW-G, Matrix-Matrix Multiplication and PageRank with real data</w:t>
      </w:r>
      <w:r w:rsidR="005C3457" w:rsidRPr="005C3457">
        <w:t>.</w:t>
      </w:r>
    </w:p>
    <w:p w:rsidR="009303D9" w:rsidRDefault="009303D9" w:rsidP="005B520E">
      <w:pPr>
        <w:pStyle w:val="keywords"/>
      </w:pPr>
      <w:r>
        <w:t>Keywords-component</w:t>
      </w:r>
      <w:r w:rsidR="00636A45">
        <w:t>:</w:t>
      </w:r>
      <w:r>
        <w:t xml:space="preserve"> </w:t>
      </w:r>
      <w:r w:rsidR="005C3457">
        <w:t>Dryad</w:t>
      </w:r>
      <w:r>
        <w:t xml:space="preserve">; </w:t>
      </w:r>
      <w:r w:rsidR="005C3457">
        <w:t>DryadLINQ</w:t>
      </w:r>
      <w:r>
        <w:t xml:space="preserve">; </w:t>
      </w:r>
      <w:r w:rsidR="005C3457">
        <w:t>MapReduce</w:t>
      </w:r>
      <w:r>
        <w:t xml:space="preserve">; </w:t>
      </w:r>
      <w:r w:rsidR="00C3300E">
        <w:t>Design Pattern</w:t>
      </w:r>
    </w:p>
    <w:p w:rsidR="009303D9" w:rsidRDefault="009303D9" w:rsidP="005B520E">
      <w:pPr>
        <w:pStyle w:val="Heading1"/>
      </w:pPr>
      <w:r>
        <w:t xml:space="preserve"> </w:t>
      </w:r>
      <w:r w:rsidRPr="005B520E">
        <w:t>Introduction</w:t>
      </w:r>
    </w:p>
    <w:p w:rsidR="00BB51DC" w:rsidRDefault="00636A45" w:rsidP="00BB51DC">
      <w:pPr>
        <w:pStyle w:val="BodyText"/>
      </w:pPr>
      <w:r w:rsidRPr="00636A45">
        <w:t xml:space="preserve">We are in a Big Data era. The rapid growth of information in science requires processing </w:t>
      </w:r>
      <w:r>
        <w:t xml:space="preserve">of </w:t>
      </w:r>
      <w:r w:rsidRPr="00636A45">
        <w:t xml:space="preserve">large amounts of scientific data. One proposed solution is to apply data flow languages and runtimes to data intensive applications [1]. </w:t>
      </w:r>
      <w:r w:rsidR="001E79E5">
        <w:t>T</w:t>
      </w:r>
      <w:r w:rsidR="001E79E5" w:rsidRPr="00636A45">
        <w:t xml:space="preserve">he primary function </w:t>
      </w:r>
      <w:r w:rsidR="001E79E5">
        <w:t>of d</w:t>
      </w:r>
      <w:r w:rsidRPr="00636A45">
        <w:t>ata flow languages and runtimes is the management and manipulation of data. The sample systems include the MapReduce architecture pioneered by Google and the open-source implementation called Hadoop</w:t>
      </w:r>
      <w:r w:rsidR="00BB51DC">
        <w:t xml:space="preserve">. </w:t>
      </w:r>
    </w:p>
    <w:p w:rsidR="0085678F" w:rsidRDefault="009B28E9" w:rsidP="007B29C2">
      <w:pPr>
        <w:pStyle w:val="BodyText"/>
      </w:pPr>
      <w:r w:rsidRPr="009B28E9">
        <w:t>The MapReduce system</w:t>
      </w:r>
      <w:r w:rsidR="005D1430">
        <w:t>s</w:t>
      </w:r>
      <w:r w:rsidRPr="009B28E9">
        <w:t xml:space="preserve"> provide higher level programming languages that express data processing in terms of data flows. These systems can transparently deal with scheduling, fault tolerance, load balancing and communications while running jobs. </w:t>
      </w:r>
      <w:r w:rsidR="001E79E5" w:rsidRPr="001E79E5">
        <w:t>The MapReduce programming model has been applied to a wide range of applications and attracts enthusiasm from distributed computing communities due to its ease of use and efficiency in processing large scale distributed data.</w:t>
      </w:r>
    </w:p>
    <w:p w:rsidR="005C3457" w:rsidRDefault="009B28E9" w:rsidP="00044CBA">
      <w:pPr>
        <w:pStyle w:val="BodyText"/>
      </w:pPr>
      <w:r w:rsidRPr="009B28E9">
        <w:t>However, the rigid and flat data processing paradigm of the MapReduce programming model prevent MapReduce from processing multiple, related heterogeneous datasets. A higher level programming language, such as Pig or Hive, can solve this issue to some extent, but have been found not to be 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the processing. Further optimization of MapReduce PageRank requires developers to have sophisticated knowledge of the web graph structure</w:t>
      </w:r>
      <w:r w:rsidR="005C3457" w:rsidRPr="005C3457">
        <w:t xml:space="preserve">.   </w:t>
      </w:r>
    </w:p>
    <w:p w:rsidR="00A7050D" w:rsidRPr="005C3457" w:rsidRDefault="009B28E9" w:rsidP="005C3457">
      <w:pPr>
        <w:pStyle w:val="BodyText"/>
      </w:pPr>
      <w:r w:rsidRPr="009B28E9">
        <w:lastRenderedPageBreak/>
        <w:t xml:space="preserve">Dryad [2]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 systems. DryadLINQ [3] is the declarative, data flow programming language for Dryad. The DryadLINQ compiler can automatically translate the LINQ (Language-Integrated Query) programs written by .NET language into optimized, distributed and computation steps that are run on top of the Dryad cluster. For some applications, writing the DryadLINQ distributed programs are as simple as writing a series of SQL queries. In complex cases, the developers </w:t>
      </w:r>
      <w:r w:rsidR="00150DDA">
        <w:t>can</w:t>
      </w:r>
      <w:r w:rsidRPr="009B28E9">
        <w:t xml:space="preserve"> port the application programs or user-defined functions into the lambda expression of the LINQ queries</w:t>
      </w:r>
      <w:r w:rsidR="00F836AF">
        <w:t>.</w:t>
      </w:r>
      <w:r w:rsidR="00A7050D" w:rsidRPr="005C3457">
        <w:t xml:space="preserve">  </w:t>
      </w:r>
    </w:p>
    <w:p w:rsidR="005C3457" w:rsidRDefault="009B28E9" w:rsidP="00624593">
      <w:pPr>
        <w:ind w:firstLine="360"/>
        <w:jc w:val="both"/>
      </w:pPr>
      <w:r w:rsidRPr="009B28E9">
        <w:t>In this paper, we investigate the applicability and efficiency of using DryadLINQ to develop scientific applications. Then, we abstracted them into three design patterns. The contributions of this paper are as follows</w:t>
      </w:r>
      <w:r w:rsidR="005C3457">
        <w:t>:</w:t>
      </w:r>
    </w:p>
    <w:p w:rsidR="005C3457" w:rsidRPr="005C3457" w:rsidRDefault="009B28E9" w:rsidP="009B28E9">
      <w:pPr>
        <w:pStyle w:val="BodyText"/>
        <w:numPr>
          <w:ilvl w:val="0"/>
          <w:numId w:val="12"/>
        </w:numPr>
      </w:pPr>
      <w:r w:rsidRPr="009B28E9">
        <w:t>We studied the task granularity in order to improve LINQ’s support for coarse-grain parallelization with the DryadLINQ CTP data model and interface</w:t>
      </w:r>
      <w:r w:rsidR="00A2014D">
        <w:t>.</w:t>
      </w:r>
    </w:p>
    <w:p w:rsidR="005C3457" w:rsidRPr="005C3457" w:rsidRDefault="009B28E9" w:rsidP="009B28E9">
      <w:pPr>
        <w:pStyle w:val="BodyText"/>
        <w:numPr>
          <w:ilvl w:val="0"/>
          <w:numId w:val="12"/>
        </w:numPr>
      </w:pPr>
      <w:r w:rsidRPr="009B28E9">
        <w:t>We demonstrated that a hybrid parallel programming model not only utilized parallelism in multiple nodes, but also in multiple cores</w:t>
      </w:r>
      <w:r w:rsidR="00481C3C">
        <w:t xml:space="preserve">. </w:t>
      </w:r>
    </w:p>
    <w:p w:rsidR="005C3457" w:rsidRPr="005C3457" w:rsidRDefault="009B28E9" w:rsidP="009B28E9">
      <w:pPr>
        <w:pStyle w:val="BodyText"/>
        <w:numPr>
          <w:ilvl w:val="0"/>
          <w:numId w:val="12"/>
        </w:numPr>
      </w:pPr>
      <w:r w:rsidRPr="009B28E9">
        <w:t>We investigated the three distribute</w:t>
      </w:r>
      <w:r w:rsidR="00150DDA">
        <w:t>d grouped aggregation approaches</w:t>
      </w:r>
      <w:r w:rsidRPr="009B28E9">
        <w:t xml:space="preserve"> and the feature of input data that affects the efficiency of those </w:t>
      </w:r>
      <w:r w:rsidR="00150DDA">
        <w:t>approaches</w:t>
      </w:r>
      <w:r w:rsidR="00144608">
        <w:t>.</w:t>
      </w:r>
    </w:p>
    <w:p w:rsidR="005C3457" w:rsidRDefault="009B28E9" w:rsidP="005C3457">
      <w:pPr>
        <w:ind w:firstLine="360"/>
        <w:jc w:val="both"/>
      </w:pPr>
      <w:r w:rsidRPr="009B28E9">
        <w:t>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a lot from DryadLINQ CTP, we will de</w:t>
      </w:r>
      <w:r w:rsidR="00650969">
        <w:t>scribe the programming models using</w:t>
      </w:r>
      <w:r w:rsidRPr="009B28E9">
        <w:t xml:space="preserve"> pseudo code</w:t>
      </w:r>
      <w:r w:rsidR="00173DBE">
        <w:t xml:space="preserve">. </w:t>
      </w:r>
      <w:r w:rsidR="00B15320">
        <w:t xml:space="preserve"> </w:t>
      </w:r>
    </w:p>
    <w:p w:rsidR="00391A50" w:rsidRPr="005A74AF" w:rsidRDefault="005C3457" w:rsidP="00085B4B">
      <w:pPr>
        <w:pStyle w:val="Heading1"/>
      </w:pPr>
      <w:r>
        <w:t>DryadLINQ Programming Model</w:t>
      </w:r>
    </w:p>
    <w:p w:rsidR="00A7050D" w:rsidRDefault="009B28E9" w:rsidP="00A7050D">
      <w:pPr>
        <w:pStyle w:val="BodyText"/>
      </w:pPr>
      <w:r w:rsidRPr="009B28E9">
        <w:t>Dryad, DryadLINQ and DSC [5] are a set of technologies that support the processing of data intensive applications in the Windows platform. The software stack for these technologies is shown in Figure 1</w:t>
      </w:r>
      <w:r w:rsidR="00A7050D" w:rsidRPr="005C3457">
        <w:t>.</w:t>
      </w:r>
      <w:r w:rsidR="00A7050D">
        <w:t xml:space="preserve"> </w:t>
      </w:r>
    </w:p>
    <w:p w:rsidR="00D27346" w:rsidRDefault="009B28E9" w:rsidP="00F43004">
      <w:pPr>
        <w:pStyle w:val="BodyText"/>
      </w:pPr>
      <w:r w:rsidRPr="009B28E9">
        <w:t xml:space="preserve">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w:t>
      </w:r>
      <w:r w:rsidRPr="009B28E9">
        <w:lastRenderedPageBreak/>
        <w:t xml:space="preserve">between the vertices. The Distributed Storage Catalog (DSC) is the component that works with the NTFS in order to provide data management functionalities, such as data sets storage, replication and load balancing within the </w:t>
      </w:r>
      <w:r w:rsidR="00650969">
        <w:t>HPC cluster</w:t>
      </w:r>
      <w:r w:rsidR="00A7050D" w:rsidRPr="005C3457">
        <w:t>.</w:t>
      </w:r>
    </w:p>
    <w:p w:rsidR="000B7A3C" w:rsidRDefault="009B28E9" w:rsidP="00316857">
      <w:pPr>
        <w:pStyle w:val="BodyText"/>
      </w:pPr>
      <w:r w:rsidRPr="009B28E9">
        <w:t>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GroupBy, to a set of .NET data objects, which increases the speed of the development of the data intensive applications</w:t>
      </w:r>
      <w:r w:rsidR="00A7050D">
        <w:t>.</w:t>
      </w:r>
      <w:r w:rsidR="00112CDE">
        <w:t xml:space="preserve"> </w:t>
      </w:r>
    </w:p>
    <w:p w:rsidR="005C3457" w:rsidRDefault="00A52599" w:rsidP="00585F30">
      <w:pPr>
        <w:pStyle w:val="BodyText"/>
        <w:ind w:firstLine="0"/>
        <w:jc w:val="center"/>
      </w:pPr>
      <w:r>
        <w:rPr>
          <w:noProof/>
          <w:lang w:eastAsia="zh-CN"/>
        </w:rPr>
        <w:drawing>
          <wp:inline distT="0" distB="0" distL="0" distR="0" wp14:anchorId="6DFF72D5">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Default="005C3457" w:rsidP="00585F30">
      <w:pPr>
        <w:pStyle w:val="BodyText"/>
        <w:ind w:firstLine="0"/>
        <w:jc w:val="center"/>
      </w:pPr>
      <w:r>
        <w:t>Fig.1</w:t>
      </w:r>
      <w:r w:rsidR="007A7A1A">
        <w:t>:</w:t>
      </w:r>
      <w:r>
        <w:t xml:space="preserve"> Software </w:t>
      </w:r>
      <w:r w:rsidR="00BE4B17">
        <w:t>S</w:t>
      </w:r>
      <w:r>
        <w:t>tack for DryadLINQ CTP</w:t>
      </w:r>
    </w:p>
    <w:p w:rsidR="005C3457" w:rsidRDefault="005C3457" w:rsidP="005C3457">
      <w:pPr>
        <w:pStyle w:val="Heading2"/>
      </w:pPr>
      <w:r>
        <w:t>Pleasingly Parallel Programming Model</w:t>
      </w:r>
    </w:p>
    <w:p w:rsidR="00CD302C" w:rsidRDefault="009B28E9" w:rsidP="00AD19DA">
      <w:pPr>
        <w:ind w:firstLine="360"/>
        <w:jc w:val="both"/>
      </w:pPr>
      <w:r w:rsidRPr="009B28E9">
        <w:t xml:space="preserve">Many pleasingly parallel applications are of the Single Program Multiple Data (SPMD) model. DryadLINQ supports a unified data and programming model in the representation and processing of </w:t>
      </w:r>
      <w:r w:rsidR="008F61BE">
        <w:t>pleasingly parallel applications</w:t>
      </w:r>
      <w:r w:rsidRPr="009B28E9">
        <w:t xml:space="preserve">. DryadLINQ data objects are collections of strong .NET type objects, which can be split into partitions and distributed across cluster. These DryadLINQ data objects are represented as </w:t>
      </w:r>
      <w:r w:rsidRPr="008F6A85">
        <w:rPr>
          <w:i/>
        </w:rPr>
        <w:t>DistributedQuery&lt;T&gt;</w:t>
      </w:r>
      <w:r w:rsidRPr="009B28E9">
        <w:t xml:space="preserve"> or </w:t>
      </w:r>
      <w:r w:rsidRPr="008F6A85">
        <w:rPr>
          <w:i/>
        </w:rPr>
        <w:t>DistributedData&lt;T&gt;</w:t>
      </w:r>
      <w:r w:rsidRPr="009B28E9">
        <w:t xml:space="preserve"> objects to which the LINQ operators can apply. DryadLINQ applications can create the </w:t>
      </w:r>
      <w:r w:rsidRPr="008F6A85">
        <w:rPr>
          <w:i/>
        </w:rPr>
        <w:t>DistributeData&lt;T&gt;</w:t>
      </w:r>
      <w:r w:rsidRPr="009B28E9">
        <w:t xml:space="preserve"> objects from the existing data stored in the DSC or convert it from the </w:t>
      </w:r>
      <w:r w:rsidRPr="008F6A85">
        <w:rPr>
          <w:i/>
        </w:rPr>
        <w:t>IEnumerable&lt;T&gt;</w:t>
      </w:r>
      <w:r w:rsidRPr="009B28E9">
        <w:t xml:space="preserve"> objects using </w:t>
      </w:r>
      <w:r w:rsidRPr="008F6A85">
        <w:rPr>
          <w:i/>
        </w:rPr>
        <w:t>AsDistributed()</w:t>
      </w:r>
      <w:r w:rsidRPr="009B28E9">
        <w:t xml:space="preserve"> and </w:t>
      </w:r>
      <w:r w:rsidRPr="008F6A85">
        <w:rPr>
          <w:i/>
        </w:rPr>
        <w:t>AsDistributedFromPartitions()</w:t>
      </w:r>
      <w:r w:rsidRPr="009B28E9">
        <w:t xml:space="preserve"> operators. Then, these DryadLINQ data objects are partitioned and distributed to nodes. Developers can deal with these </w:t>
      </w:r>
      <w:r w:rsidR="00150DDA">
        <w:t xml:space="preserve">distributed </w:t>
      </w:r>
      <w:r w:rsidRPr="009B28E9">
        <w:t xml:space="preserve">DryadLINQ data objects by invoking the user-defined function within the </w:t>
      </w:r>
      <w:r w:rsidRPr="008F6A85">
        <w:rPr>
          <w:i/>
        </w:rPr>
        <w:t>Select()</w:t>
      </w:r>
      <w:r w:rsidRPr="009B28E9">
        <w:t xml:space="preserve"> or </w:t>
      </w:r>
      <w:r w:rsidRPr="008F6A85">
        <w:rPr>
          <w:i/>
        </w:rPr>
        <w:t>ApplyPerPartition()</w:t>
      </w:r>
      <w:r w:rsidRPr="009B28E9">
        <w:t xml:space="preserve"> operators. The </w:t>
      </w:r>
      <w:r w:rsidR="00F22723" w:rsidRPr="009B28E9">
        <w:t>pseudo</w:t>
      </w:r>
      <w:r w:rsidRPr="009B28E9">
        <w:t xml:space="preserve"> code for this programming model is as follows</w:t>
      </w:r>
      <w:r w:rsidR="00AE71BD">
        <w:t>:</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C</w:t>
      </w:r>
      <w:r>
        <w:rPr>
          <w:rFonts w:ascii="Consolas" w:hAnsi="Consolas" w:cs="Consolas"/>
          <w:sz w:val="16"/>
          <w:szCs w:val="16"/>
        </w:rPr>
        <w:t xml:space="preserve">onstruct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B60AC4">
        <w:rPr>
          <w:rFonts w:ascii="Consolas" w:hAnsi="Consolas" w:cs="Consolas"/>
          <w:sz w:val="16"/>
          <w:szCs w:val="16"/>
        </w:rPr>
        <w:t>--inputs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inputs.</w:t>
      </w:r>
      <w:r w:rsidR="00AE71BD">
        <w:rPr>
          <w:rFonts w:ascii="Consolas" w:hAnsi="Consolas" w:cs="Consolas"/>
          <w:sz w:val="16"/>
          <w:szCs w:val="16"/>
        </w:rPr>
        <w:t>Select</w:t>
      </w:r>
      <w:r w:rsidR="00AE71BD" w:rsidRPr="002D546A">
        <w:rPr>
          <w:rFonts w:ascii="Consolas" w:hAnsi="Consolas" w:cs="Consolas"/>
          <w:sz w:val="16"/>
          <w:szCs w:val="16"/>
        </w:rPr>
        <w:t>(</w:t>
      </w:r>
      <w:r w:rsidR="00C7353A">
        <w:rPr>
          <w:rFonts w:ascii="Consolas" w:hAnsi="Consolas" w:cs="Consolas"/>
          <w:sz w:val="16"/>
          <w:szCs w:val="16"/>
        </w:rPr>
        <w:t>distributedObject</w:t>
      </w:r>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User</w:t>
      </w:r>
      <w:r w:rsidR="008F61BE">
        <w:rPr>
          <w:rFonts w:ascii="Consolas" w:hAnsi="Consolas" w:cs="Consolas"/>
          <w:sz w:val="16"/>
          <w:szCs w:val="16"/>
        </w:rPr>
        <w:t>_</w:t>
      </w:r>
      <w:r>
        <w:rPr>
          <w:rFonts w:ascii="Consolas" w:hAnsi="Consolas" w:cs="Consolas"/>
          <w:sz w:val="16"/>
          <w:szCs w:val="16"/>
        </w:rPr>
        <w:t>Defined</w:t>
      </w:r>
      <w:r w:rsidR="008F61BE">
        <w:rPr>
          <w:rFonts w:ascii="Consolas" w:hAnsi="Consolas" w:cs="Consolas"/>
          <w:sz w:val="16"/>
          <w:szCs w:val="16"/>
        </w:rPr>
        <w:t>_</w:t>
      </w:r>
      <w:r>
        <w:rPr>
          <w:rFonts w:ascii="Consolas" w:hAnsi="Consolas" w:cs="Consolas"/>
          <w:sz w:val="16"/>
          <w:szCs w:val="16"/>
        </w:rPr>
        <w:t>Function</w:t>
      </w:r>
      <w:r w:rsidRPr="002D546A">
        <w:rPr>
          <w:rFonts w:ascii="Consolas" w:hAnsi="Consolas" w:cs="Consolas"/>
          <w:sz w:val="16"/>
          <w:szCs w:val="16"/>
        </w:rPr>
        <w:t>(</w:t>
      </w:r>
      <w:r>
        <w:rPr>
          <w:rFonts w:ascii="Consolas" w:hAnsi="Consolas" w:cs="Consolas"/>
          <w:sz w:val="16"/>
          <w:szCs w:val="16"/>
        </w:rPr>
        <w:t>distributed</w:t>
      </w:r>
      <w:r w:rsidR="00C7353A">
        <w:rPr>
          <w:rFonts w:ascii="Consolas" w:hAnsi="Consolas" w:cs="Consolas"/>
          <w:sz w:val="16"/>
          <w:szCs w:val="16"/>
        </w:rPr>
        <w:t>Object</w:t>
      </w:r>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Process</w:t>
      </w:r>
      <w:r>
        <w:rPr>
          <w:rFonts w:ascii="Consolas" w:hAnsi="Consolas" w:cs="Consolas"/>
          <w:sz w:val="16"/>
          <w:szCs w:val="16"/>
        </w:rPr>
        <w:t xml:space="preserve">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8F61BE">
        <w:rPr>
          <w:rFonts w:ascii="Consolas" w:hAnsi="Consolas" w:cs="Consolas"/>
          <w:sz w:val="16"/>
          <w:szCs w:val="16"/>
        </w:rPr>
        <w:t xml:space="preserve"> with UDF</w:t>
      </w:r>
    </w:p>
    <w:p w:rsidR="005C3457" w:rsidRDefault="009B28E9" w:rsidP="005C3457">
      <w:pPr>
        <w:ind w:firstLine="360"/>
        <w:jc w:val="both"/>
      </w:pPr>
      <w:r w:rsidRPr="009B28E9">
        <w:t>A wide range of pleasingly parallel applications can be implemented using the above DryadLINQ primitives, which include the CAP3 DNA sequence assembly application, High Energy Physics data analysis application [21] and the all pair gene sequences SW-G computation</w:t>
      </w:r>
      <w:r w:rsidR="00CF11AE">
        <w:t>.</w:t>
      </w:r>
      <w:r w:rsidR="005C3457" w:rsidRPr="009F654E">
        <w:t xml:space="preserve">   </w:t>
      </w:r>
    </w:p>
    <w:p w:rsidR="005C3457" w:rsidRDefault="005C3457" w:rsidP="00F0440A">
      <w:pPr>
        <w:pStyle w:val="Heading2"/>
        <w:spacing w:before="0"/>
      </w:pPr>
      <w:r>
        <w:lastRenderedPageBreak/>
        <w:t>Hybrid Parallel Programmi</w:t>
      </w:r>
      <w:r w:rsidR="00B400A9">
        <w:t>n</w:t>
      </w:r>
      <w:r>
        <w:t>g Model</w:t>
      </w:r>
    </w:p>
    <w:p w:rsidR="00B60AC4" w:rsidRDefault="009B28E9" w:rsidP="00F0440A">
      <w:pPr>
        <w:ind w:firstLine="216"/>
        <w:jc w:val="both"/>
      </w:pPr>
      <w:r w:rsidRPr="009B28E9">
        <w:t xml:space="preserve">Dryad is supposed to process coarse-granularity tasks for large scale distributed data. It </w:t>
      </w:r>
      <w:r w:rsidR="00F22723">
        <w:t>usually</w:t>
      </w:r>
      <w:r w:rsidRPr="009B28E9">
        <w:t xml:space="preserve"> schedules tasks for the resources in the unit of compute nodes rather than cores. In order to increase the utilization of the multi-core Windows cluster, one direct approach is to invoke PLINQ (parallel LINQ) queries within the lambda e</w:t>
      </w:r>
      <w:r w:rsidR="00F22723">
        <w:t>xpression of the DryadLINQ query</w:t>
      </w:r>
      <w:r w:rsidRPr="009B28E9">
        <w:t>. This approach is not only convenient, but, also, efficient as the LINQ query is naturally built within the DryadLINQ query. The other approach is to apply the multi-core technologies in .NET, such as TPL, and the thread pool to the user-defined function within in lambda expression of DryadLINQ query</w:t>
      </w:r>
      <w:r w:rsidR="00A66B8B">
        <w:t xml:space="preserve">. </w:t>
      </w:r>
      <w:r w:rsidR="00B60AC4" w:rsidRPr="009B28E9">
        <w:t>The pseudo code for this programming model is as follows</w:t>
      </w:r>
      <w:r w:rsidR="00B60AC4">
        <w:t xml:space="preserve">: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 inputs.</w:t>
      </w:r>
      <w:r w:rsidRPr="002D546A">
        <w:rPr>
          <w:rFonts w:ascii="Consolas" w:hAnsi="Consolas" w:cs="Consolas"/>
          <w:sz w:val="16"/>
          <w:szCs w:val="16"/>
        </w:rPr>
        <w:t>ApplyPerPartition(</w:t>
      </w:r>
      <w:r>
        <w:rPr>
          <w:rFonts w:ascii="Consolas" w:hAnsi="Consolas" w:cs="Consolas"/>
          <w:sz w:val="16"/>
          <w:szCs w:val="16"/>
        </w:rPr>
        <w:t>distributedObject</w:t>
      </w:r>
      <w:r w:rsidRPr="002D546A">
        <w:rPr>
          <w:rFonts w:ascii="Consolas" w:hAnsi="Consolas" w:cs="Consolas"/>
          <w:sz w:val="16"/>
          <w:szCs w:val="16"/>
        </w:rPr>
        <w:t xml:space="preserve"> =&gt;</w:t>
      </w:r>
      <w:r w:rsidRPr="00B60AC4">
        <w:rPr>
          <w:rFonts w:ascii="Consolas" w:hAnsi="Consolas" w:cs="Consolas"/>
          <w:sz w:val="16"/>
          <w:szCs w:val="16"/>
        </w:rPr>
        <w:t xml:space="preserve"> </w:t>
      </w:r>
      <w:r>
        <w:rPr>
          <w:rFonts w:ascii="Consolas" w:hAnsi="Consolas" w:cs="Consolas"/>
          <w:sz w:val="16"/>
          <w:szCs w:val="16"/>
        </w:rPr>
        <w:t>distributedObject.AsParallel().Select(parallelObject=&gt;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User_Defined_Function</w:t>
      </w:r>
      <w:r w:rsidRPr="002D546A">
        <w:rPr>
          <w:rFonts w:ascii="Consolas" w:hAnsi="Consolas" w:cs="Consolas"/>
          <w:sz w:val="16"/>
          <w:szCs w:val="16"/>
        </w:rPr>
        <w:t>(</w:t>
      </w:r>
      <w:r>
        <w:rPr>
          <w:rFonts w:ascii="Consolas" w:hAnsi="Consolas" w:cs="Consolas"/>
          <w:sz w:val="16"/>
          <w:szCs w:val="16"/>
        </w:rPr>
        <w:t>parallelObject</w:t>
      </w:r>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//Process DryadLINQ Distributed Data Object with PLINQ</w:t>
      </w:r>
    </w:p>
    <w:p w:rsidR="005C3457" w:rsidRPr="005C3457" w:rsidRDefault="009B28E9" w:rsidP="005C3457">
      <w:pPr>
        <w:ind w:firstLine="216"/>
        <w:jc w:val="both"/>
      </w:pPr>
      <w:r w:rsidRPr="009B28E9">
        <w:t xml:space="preserve">In the above hybrid model, Dryad handles the parallelism between the cluster nodes, while the PLINQ, TPL and thread pool technologies deal with the parallelism on the multi-core of each node. This hybrid parallel programming model in Dryad/DryadLINQ has been proven to be successful and applied to data clustering applications, such as the GTM interpolation and MDS interpolation [21]. Most of the pleasingly parallel applications can be implemented using this model.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F13AF7" w:rsidP="009B51EF">
      <w:pPr>
        <w:ind w:firstLine="216"/>
        <w:jc w:val="both"/>
      </w:pPr>
      <w:r w:rsidRPr="00F13AF7">
        <w:t>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of this pattern include sales data summarizations, log data analysis and social network influence analysis [30]</w:t>
      </w:r>
      <w:r w:rsidR="00EB3127">
        <w:t xml:space="preserve">.   </w:t>
      </w:r>
    </w:p>
    <w:p w:rsidR="009B51EF" w:rsidRDefault="00F13AF7" w:rsidP="00577F34">
      <w:pPr>
        <w:ind w:firstLine="216"/>
        <w:jc w:val="both"/>
        <w:rPr>
          <w:rFonts w:ascii="Consolas" w:hAnsi="Consolas" w:cs="Consolas"/>
          <w:sz w:val="16"/>
          <w:szCs w:val="16"/>
        </w:rPr>
      </w:pPr>
      <w:r w:rsidRPr="00F13AF7">
        <w:t xml:space="preserve">Several approaches exist by which to implement the distributed grouped aggregation. A direct approach is to use the hash partition operator to redistribute the records to the compute nodes so that identical records are stored on the same node. Then, this approach merges the records of each group on each node. </w:t>
      </w:r>
    </w:p>
    <w:p w:rsidR="006C43AA" w:rsidRDefault="00F13AF7" w:rsidP="00464041">
      <w:pPr>
        <w:ind w:firstLine="216"/>
        <w:jc w:val="both"/>
      </w:pPr>
      <w:r w:rsidRPr="00F13AF7">
        <w:t xml:space="preserve">The implementation of the hash partition is simple, but has a large amount of network traffic when the number of input records is very large. A common way to optimize this approach is to apply </w:t>
      </w:r>
      <w:r w:rsidR="00917C6F">
        <w:t>pre-aggregation</w:t>
      </w:r>
      <w:r w:rsidRPr="00F13AF7">
        <w:t>, which aggregates the local records of each node and then hash partitions the aggregated partial results across a cluster based on their key. This approach is better than the direct hash partition because the number of records transferring across the cluster becomes much fewer after a local aggregation operation</w:t>
      </w:r>
      <w:r w:rsidR="002B4001">
        <w:t>.</w:t>
      </w:r>
      <w:r w:rsidR="00577F34">
        <w:t xml:space="preserve"> </w:t>
      </w:r>
    </w:p>
    <w:p w:rsidR="006C43AA" w:rsidRDefault="006C43AA" w:rsidP="00464041">
      <w:pPr>
        <w:ind w:firstLine="216"/>
        <w:jc w:val="both"/>
      </w:pPr>
    </w:p>
    <w:p w:rsidR="00F13AF7" w:rsidRDefault="006C43AA" w:rsidP="00464041">
      <w:pPr>
        <w:ind w:firstLine="216"/>
        <w:jc w:val="both"/>
      </w:pPr>
      <w:r w:rsidRPr="006C43AA">
        <w:lastRenderedPageBreak/>
        <w:t xml:space="preserve">In addition, two additional ways exist by which to implement the </w:t>
      </w:r>
      <w:r w:rsidR="00917C6F">
        <w:t>pre-aggregation</w:t>
      </w:r>
      <w:r w:rsidRPr="006C43AA">
        <w:t>: 1) hierarchical aggregation and 2) an aggregation tree</w:t>
      </w:r>
      <w:r w:rsidR="008F6A85">
        <w:t xml:space="preserve"> </w:t>
      </w:r>
      <w:r w:rsidRPr="006C43AA">
        <w:t xml:space="preserve">[4]. A hierarchical aggregation usually contains two or three aggregation layers, each having an explicitly synchronization phase. An aggregation tree is a tree graph that guides a job manager to perform the </w:t>
      </w:r>
      <w:r w:rsidR="00917C6F">
        <w:t>pre-aggregation</w:t>
      </w:r>
      <w:r w:rsidRPr="006C43AA">
        <w:t xml:space="preserve"> for the many subsets of the input records</w:t>
      </w:r>
      <w:r>
        <w:t xml:space="preserve">. </w:t>
      </w:r>
      <w:r w:rsidR="00577F34">
        <w:t>The workflow of the three distributed grouped aggregation approaches is shown in Fig</w:t>
      </w:r>
      <w:r w:rsidR="00150DDA">
        <w:t>ure</w:t>
      </w:r>
      <w:r w:rsidR="00577F34">
        <w:t xml:space="preserve"> 2. </w:t>
      </w:r>
    </w:p>
    <w:p w:rsidR="00577F34" w:rsidRDefault="00577F34" w:rsidP="00464041">
      <w:pPr>
        <w:ind w:firstLine="216"/>
        <w:jc w:val="both"/>
      </w:pPr>
      <w:r>
        <w:rPr>
          <w:noProof/>
          <w:lang w:eastAsia="zh-CN"/>
        </w:rPr>
        <w:drawing>
          <wp:inline distT="0" distB="0" distL="0" distR="0" wp14:anchorId="6C3C3FC3" wp14:editId="5E67087C">
            <wp:extent cx="2542478" cy="2326888"/>
            <wp:effectExtent l="95250" t="95250" r="869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873" cy="2336402"/>
                    </a:xfrm>
                    <a:prstGeom prst="rect">
                      <a:avLst/>
                    </a:prstGeom>
                    <a:effectLst>
                      <a:outerShdw blurRad="63500" sx="102000" sy="102000" algn="ctr" rotWithShape="0">
                        <a:prstClr val="black">
                          <a:alpha val="40000"/>
                        </a:prstClr>
                      </a:outerShdw>
                    </a:effectLst>
                  </pic:spPr>
                </pic:pic>
              </a:graphicData>
            </a:graphic>
          </wp:inline>
        </w:drawing>
      </w:r>
    </w:p>
    <w:p w:rsidR="00577F34" w:rsidRDefault="00577F34" w:rsidP="00577F34">
      <w:pPr>
        <w:pStyle w:val="BodyText"/>
        <w:ind w:firstLine="0"/>
      </w:pPr>
      <w:r>
        <w:t>Fig. 2</w:t>
      </w:r>
      <w:r w:rsidR="007A7A1A">
        <w:t>:</w:t>
      </w:r>
      <w:r>
        <w:t xml:space="preserve"> Three Distributed Grouped Aggregation Approaches: Hash Partition, Hierarchical Aggregation, Aggregation Tree. </w:t>
      </w:r>
    </w:p>
    <w:p w:rsidR="009303D9" w:rsidRDefault="006A01E7" w:rsidP="005B520E">
      <w:pPr>
        <w:pStyle w:val="Heading1"/>
      </w:pPr>
      <w:r>
        <w:t>Implementations</w:t>
      </w:r>
    </w:p>
    <w:p w:rsidR="00272874" w:rsidRDefault="00F13AF7" w:rsidP="00272874">
      <w:pPr>
        <w:ind w:firstLine="216"/>
        <w:jc w:val="both"/>
      </w:pPr>
      <w:r w:rsidRPr="00F13AF7">
        <w:t xml:space="preserve">We implemented SW-G, Matrix-Matrix Multiplication and PageRank using the DryadLINQ CTP and evaluated their performance on two Windows </w:t>
      </w:r>
      <w:r w:rsidR="00A64282" w:rsidRPr="00F13AF7">
        <w:t>HPC</w:t>
      </w:r>
      <w:r w:rsidR="00A64282">
        <w:t xml:space="preserve"> </w:t>
      </w:r>
      <w:r w:rsidRPr="00F13AF7">
        <w:t>clusters</w:t>
      </w:r>
      <w:r w:rsidR="00577F34">
        <w:t xml:space="preserve"> and one Linux cluster</w:t>
      </w:r>
      <w:r w:rsidRPr="00F13AF7">
        <w:t>. The hardware resources used in this paper are as follow:</w:t>
      </w:r>
    </w:p>
    <w:p w:rsidR="006A01E7" w:rsidRDefault="007A7A1A" w:rsidP="007A7A1A">
      <w:r>
        <w:t>Table 1:</w:t>
      </w:r>
      <w:r w:rsidR="006A01E7">
        <w:t xml:space="preserve"> 32 nodes </w:t>
      </w:r>
      <w:r w:rsidR="00A64282">
        <w:t>H</w:t>
      </w:r>
      <w:r w:rsidR="002A63D0">
        <w:t xml:space="preserve">omogeneous </w:t>
      </w:r>
      <w:r w:rsidR="006C43AA">
        <w:t>HPC</w:t>
      </w:r>
      <w:r w:rsidR="006A01E7">
        <w:t xml:space="preserve"> cluster TEMPE</w:t>
      </w:r>
      <w:r w:rsidR="0067581C">
        <w:t>S</w:t>
      </w:r>
      <w:r w:rsidR="006A01E7">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TEMPEST-CNXX</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50.0 GB</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 GB</w:t>
            </w:r>
          </w:p>
        </w:tc>
      </w:tr>
    </w:tbl>
    <w:p w:rsidR="006A01E7" w:rsidRDefault="007A7A1A" w:rsidP="007A7A1A">
      <w:r>
        <w:t>Table 2:</w:t>
      </w:r>
      <w:r w:rsidR="006A01E7">
        <w:t xml:space="preserve"> 7 nodes </w:t>
      </w:r>
      <w:r w:rsidR="00A64282">
        <w:t>I</w:t>
      </w:r>
      <w:r w:rsidR="002A63D0">
        <w:t xml:space="preserve">nhomogeneous </w:t>
      </w:r>
      <w:r w:rsidR="006A01E7">
        <w:t>HPC cluster STORM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STORM-CN06,CN07</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Default="00577F34" w:rsidP="007A7A1A">
      <w:r>
        <w:t>Table 3</w:t>
      </w:r>
      <w:r w:rsidR="007A7A1A">
        <w:t>:</w:t>
      </w:r>
      <w:r>
        <w:t xml:space="preserve"> 230 nodes Homogeneous Linux cluster Quarry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tblGrid>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p>
        </w:tc>
        <w:tc>
          <w:tcPr>
            <w:tcW w:w="1112" w:type="dxa"/>
            <w:shd w:val="clear" w:color="auto" w:fill="auto"/>
          </w:tcPr>
          <w:p w:rsidR="00577F34" w:rsidRPr="00595592" w:rsidRDefault="00AB0589" w:rsidP="007A7A1A">
            <w:pPr>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7A7A1A">
            <w:pPr>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150DDA">
            <w:pPr>
              <w:rPr>
                <w:rFonts w:ascii="Calibri" w:hAnsi="Calibri"/>
                <w:sz w:val="16"/>
                <w:szCs w:val="16"/>
              </w:rPr>
            </w:pPr>
            <w:r w:rsidRPr="00595592">
              <w:rPr>
                <w:rFonts w:ascii="Calibri" w:hAnsi="Calibri"/>
                <w:sz w:val="16"/>
                <w:szCs w:val="16"/>
              </w:rPr>
              <w:t>Intel E</w:t>
            </w:r>
            <w:r w:rsidR="00150DDA">
              <w:rPr>
                <w:rFonts w:ascii="Calibri" w:hAnsi="Calibri"/>
                <w:sz w:val="16"/>
                <w:szCs w:val="16"/>
              </w:rPr>
              <w:t>5335</w:t>
            </w:r>
          </w:p>
        </w:tc>
        <w:tc>
          <w:tcPr>
            <w:tcW w:w="1106" w:type="dxa"/>
            <w:shd w:val="clear" w:color="auto" w:fill="auto"/>
          </w:tcPr>
          <w:p w:rsidR="00577F34" w:rsidRPr="00595592" w:rsidRDefault="00577F34" w:rsidP="00150DDA">
            <w:pPr>
              <w:rPr>
                <w:rFonts w:ascii="Calibri" w:hAnsi="Calibri"/>
                <w:sz w:val="16"/>
                <w:szCs w:val="16"/>
              </w:rPr>
            </w:pPr>
            <w:r w:rsidRPr="00595592">
              <w:rPr>
                <w:rFonts w:ascii="Calibri" w:hAnsi="Calibri"/>
                <w:sz w:val="16"/>
                <w:szCs w:val="16"/>
              </w:rPr>
              <w:t>Intel E5</w:t>
            </w:r>
            <w:r w:rsidR="00150DDA">
              <w:rPr>
                <w:rFonts w:ascii="Calibri" w:hAnsi="Calibri"/>
                <w:sz w:val="16"/>
                <w:szCs w:val="16"/>
              </w:rPr>
              <w:t>335</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8</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8</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1</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2</w:t>
            </w:r>
            <w:r w:rsidR="00577F34">
              <w:rPr>
                <w:rFonts w:ascii="Calibri" w:hAnsi="Calibri"/>
                <w:sz w:val="16"/>
                <w:szCs w:val="16"/>
              </w:rPr>
              <w:t xml:space="preserve"> </w:t>
            </w:r>
            <w:r w:rsidR="00577F34" w:rsidRPr="00595592">
              <w:rPr>
                <w:rFonts w:ascii="Calibri" w:hAnsi="Calibri"/>
                <w:sz w:val="16"/>
                <w:szCs w:val="16"/>
              </w:rPr>
              <w:t>GB</w:t>
            </w:r>
          </w:p>
        </w:tc>
      </w:tr>
    </w:tbl>
    <w:p w:rsidR="009303D9" w:rsidRDefault="00835CF0" w:rsidP="005B520E">
      <w:pPr>
        <w:pStyle w:val="Heading2"/>
      </w:pPr>
      <w:r>
        <w:lastRenderedPageBreak/>
        <w:t>Pleasingly Parallel Application</w:t>
      </w:r>
    </w:p>
    <w:p w:rsidR="006A01E7" w:rsidRDefault="00404FFD" w:rsidP="00B11A60">
      <w:pPr>
        <w:pStyle w:val="BodyText"/>
      </w:pPr>
      <w:r w:rsidRPr="00404FFD">
        <w:t>The Alu clustering problem [6] [7] is one of the most challenging problems when sequencing clustering because Alus represent the largest repeat families in the human genome. About 1 million copies of the Alu sequence exist in the human genome. Most insertions can be found in other primates and only a small fraction (~7000) are human-specific. This feature indicates that the classification of Alu repeats can be deduced solely from the 1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684415">
        <w:t>.</w:t>
      </w:r>
    </w:p>
    <w:p w:rsidR="006A01E7" w:rsidRDefault="000F6285" w:rsidP="00585F30">
      <w:pPr>
        <w:pStyle w:val="BodyText"/>
        <w:ind w:firstLine="0"/>
        <w:jc w:val="center"/>
        <w:rPr>
          <w:noProof/>
          <w:lang w:eastAsia="zh-CN"/>
        </w:rPr>
      </w:pPr>
      <w:r>
        <w:rPr>
          <w:noProof/>
          <w:lang w:eastAsia="zh-CN"/>
        </w:rPr>
        <w:drawing>
          <wp:inline distT="0" distB="0" distL="0" distR="0" wp14:anchorId="3175BB56" wp14:editId="0CA0A81D">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r>
        <w:t>Fig</w:t>
      </w:r>
      <w:r w:rsidR="00825FAE">
        <w:t>.</w:t>
      </w:r>
      <w:r w:rsidRPr="0096553B">
        <w:t xml:space="preserve"> </w:t>
      </w:r>
      <w:r w:rsidR="00710CC4">
        <w:t>3</w:t>
      </w:r>
      <w:r w:rsidR="007A7A1A">
        <w:t>:</w:t>
      </w:r>
      <w:r>
        <w:t xml:space="preserve"> </w:t>
      </w:r>
      <w:r w:rsidR="00BC40BD">
        <w:t>DryadLINQ implementation of</w:t>
      </w:r>
      <w:r>
        <w:t xml:space="preserve"> SW-G Application</w:t>
      </w:r>
    </w:p>
    <w:p w:rsidR="006A01E7" w:rsidRDefault="006A01E7" w:rsidP="00B11A60">
      <w:pPr>
        <w:pStyle w:val="BodyText"/>
      </w:pPr>
    </w:p>
    <w:p w:rsidR="006A01E7" w:rsidRPr="00406A94" w:rsidRDefault="00B632D7" w:rsidP="00A64282">
      <w:pPr>
        <w:pStyle w:val="BodyText"/>
        <w:rPr>
          <w:rFonts w:ascii="Consolas" w:hAnsi="Consolas" w:cs="Consolas"/>
          <w:sz w:val="16"/>
          <w:szCs w:val="16"/>
        </w:rPr>
      </w:pPr>
      <w:r w:rsidRPr="00B632D7">
        <w:t xml:space="preserve">We implement the </w:t>
      </w:r>
      <w:r w:rsidR="00835CF0">
        <w:t xml:space="preserve">DryadLINQ </w:t>
      </w:r>
      <w:r w:rsidRPr="00B632D7">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D(i,j) and D(j,i), we only calculated the distances in the 36 blocks of the upper triangle of the block matrix as shown in Figure </w:t>
      </w:r>
      <w:r w:rsidR="00216881">
        <w:t>3</w:t>
      </w:r>
      <w:r w:rsidRPr="00B632D7">
        <w:t xml:space="preserve">. </w:t>
      </w:r>
      <w:r w:rsidR="00216881">
        <w:t xml:space="preserve">These 36 blocks are constructed as 36 DryadLINQ distributed data objects. </w:t>
      </w:r>
      <w:r w:rsidRPr="00B632D7">
        <w:t xml:space="preserve">Then, </w:t>
      </w:r>
      <w:r w:rsidR="00216881">
        <w:t>our program</w:t>
      </w:r>
      <w:r w:rsidRPr="00B632D7">
        <w:t xml:space="preserve"> split the 36 </w:t>
      </w:r>
      <w:r w:rsidR="00216881">
        <w:t>DryadLINQ objects</w:t>
      </w:r>
      <w:r w:rsidRPr="00B632D7">
        <w:t xml:space="preserve"> into 6 partitions, </w:t>
      </w:r>
      <w:r w:rsidR="00216881">
        <w:t xml:space="preserve">which spawns 6 DryadLINQ tasks. </w:t>
      </w:r>
      <w:r w:rsidRPr="00B632D7">
        <w:t xml:space="preserve">Each Dryad task invoked the user-defined </w:t>
      </w:r>
      <w:r w:rsidR="00835CF0">
        <w:t xml:space="preserve">function </w:t>
      </w:r>
      <w:r w:rsidR="00835CF0" w:rsidRPr="008F6A85">
        <w:rPr>
          <w:i/>
        </w:rPr>
        <w:t>PerformAlignments()</w:t>
      </w:r>
      <w:r w:rsidR="00521B9E">
        <w:t xml:space="preserve"> </w:t>
      </w:r>
      <w:r w:rsidRPr="00B632D7">
        <w:t>to</w:t>
      </w:r>
      <w:r w:rsidR="00521B9E">
        <w:t xml:space="preserve"> process</w:t>
      </w:r>
      <w:r w:rsidRPr="00B632D7">
        <w:t xml:space="preserve"> the six blocks that were dispatched to each Dryad task. </w:t>
      </w:r>
      <w:r w:rsidR="00521B9E">
        <w:t xml:space="preserve">One should bear in mind that different partition scheme will cause different task granularity. </w:t>
      </w:r>
      <w:r w:rsidR="00CE0D4A">
        <w:t xml:space="preserve">The DryadLINQ developers can do this by simply specify the number of partition with </w:t>
      </w:r>
      <w:r w:rsidR="00CE0D4A" w:rsidRPr="008F6A85">
        <w:rPr>
          <w:i/>
        </w:rPr>
        <w:t>RangePartition()</w:t>
      </w:r>
      <w:r w:rsidR="00CE0D4A">
        <w:t xml:space="preserve"> operator. </w:t>
      </w:r>
    </w:p>
    <w:p w:rsidR="006A01E7" w:rsidRDefault="006A01E7" w:rsidP="00B11A60">
      <w:pPr>
        <w:pStyle w:val="BodyText"/>
      </w:pPr>
    </w:p>
    <w:p w:rsidR="006A01E7" w:rsidRDefault="00850FCA" w:rsidP="006A01E7">
      <w:pPr>
        <w:pStyle w:val="Heading3"/>
      </w:pPr>
      <w:r>
        <w:t>Workload Balance</w:t>
      </w:r>
      <w:r w:rsidR="00521B9E">
        <w:t xml:space="preserve"> for</w:t>
      </w:r>
      <w:r w:rsidR="006A01E7">
        <w:t xml:space="preserve"> </w:t>
      </w:r>
      <w:r w:rsidR="002C4EDB">
        <w:t>I</w:t>
      </w:r>
      <w:r w:rsidR="006A01E7">
        <w:t xml:space="preserve">nhomogeneous </w:t>
      </w:r>
      <w:r w:rsidR="002C4EDB">
        <w:t>T</w:t>
      </w:r>
      <w:r w:rsidR="006A01E7">
        <w:t>asks</w:t>
      </w:r>
    </w:p>
    <w:p w:rsidR="00216881" w:rsidRDefault="00216881" w:rsidP="004F5AB8">
      <w:pPr>
        <w:ind w:firstLine="288"/>
        <w:jc w:val="both"/>
      </w:pPr>
      <w:r>
        <w:t xml:space="preserve">The workload balance is a common </w:t>
      </w:r>
      <w:r w:rsidR="00521B9E">
        <w:t>issue when scheduling inhomogeneous tasks on homogeneous resources or vice versa</w:t>
      </w:r>
      <w:r>
        <w:t>.</w:t>
      </w:r>
      <w:r w:rsidR="00521B9E">
        <w:t xml:space="preserve"> In order to solve this issue, Dryad provides a unified data model and flexible interface for developers to tune task granularity. </w:t>
      </w:r>
      <w:r w:rsidR="007E66D3">
        <w:t xml:space="preserve">The following experiments will study workload balance issue in DryadLINQ SW-G application. </w:t>
      </w:r>
      <w:r w:rsidR="00521B9E">
        <w:t xml:space="preserve"> </w:t>
      </w:r>
      <w:r>
        <w:t xml:space="preserve"> </w:t>
      </w:r>
    </w:p>
    <w:p w:rsidR="00850FCA" w:rsidRDefault="00B632D7" w:rsidP="00850FCA">
      <w:pPr>
        <w:ind w:firstLine="288"/>
        <w:jc w:val="both"/>
      </w:pPr>
      <w:r w:rsidRPr="00B632D7">
        <w:lastRenderedPageBreak/>
        <w:t>The SW-G is a pleasingly parallel application, but pairwise SW-G computations are inhomogeneous in CPU time. The task of splitting all of the SW-G blocks into partitions with an even number of blocks still experiences a workload balance issue when processing the partitions on the homogeneous computational resources.</w:t>
      </w:r>
      <w:r w:rsidR="009A0923">
        <w:t xml:space="preserve"> </w:t>
      </w:r>
      <w:r w:rsidR="004F5AB8">
        <w:t>One</w:t>
      </w:r>
      <w:r w:rsidRPr="00B632D7">
        <w:t xml:space="preserve"> approach for this issue is to split the skewed distributed input data into many finer granularity tasks. In order to verify this, we constructed a set of gene sequences with a given mean sequence length (400) using varying standard deviations (50, 150, 250). Then, we ran the SW-G dataset on T</w:t>
      </w:r>
      <w:r w:rsidR="007E66D3">
        <w:t>EMPEST</w:t>
      </w:r>
      <w:r w:rsidRPr="00B632D7">
        <w:t xml:space="preserve"> cluster using a different number of </w:t>
      </w:r>
      <w:r w:rsidR="009A0923">
        <w:t xml:space="preserve">data </w:t>
      </w:r>
      <w:r w:rsidRPr="00B632D7">
        <w:t xml:space="preserve">partitions. As shown in Figure 4, as the number of partitions increased, the overall job turnaround time decreased for the three skewed distributed input datasets. This phenomenon is because the finer granularity tasks can achieve </w:t>
      </w:r>
      <w:r w:rsidR="00E83316">
        <w:t xml:space="preserve">the </w:t>
      </w:r>
      <w:r w:rsidRPr="00B632D7">
        <w:t xml:space="preserve">better </w:t>
      </w:r>
      <w:r w:rsidR="007E66D3">
        <w:t xml:space="preserve">overall system utilization </w:t>
      </w:r>
      <w:r w:rsidRPr="00B632D7">
        <w:t xml:space="preserve">by </w:t>
      </w:r>
      <w:r w:rsidR="00850FCA">
        <w:t xml:space="preserve">dynamically </w:t>
      </w:r>
      <w:r w:rsidRPr="00B632D7">
        <w:t>dispatching available tasks to idle resources. However, when the number of partitions continually increases, the scheduling costs become the dominant factor on overall performance</w:t>
      </w:r>
      <w:r w:rsidR="0084357C">
        <w:t>.</w:t>
      </w:r>
    </w:p>
    <w:p w:rsidR="00850FCA" w:rsidRDefault="0018769B" w:rsidP="00850FCA">
      <w:pPr>
        <w:jc w:val="both"/>
      </w:pPr>
      <w:r>
        <w:rPr>
          <w:noProof/>
          <w:lang w:eastAsia="zh-CN"/>
        </w:rPr>
        <w:drawing>
          <wp:inline distT="0" distB="0" distL="0" distR="0" wp14:anchorId="093FEB7A" wp14:editId="7439606A">
            <wp:extent cx="2988527" cy="1761892"/>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821" w:rsidRDefault="00850FCA" w:rsidP="007A7A1A">
      <w:pPr>
        <w:rPr>
          <w:noProof/>
          <w:lang w:eastAsia="zh-CN"/>
        </w:rPr>
      </w:pPr>
      <w:r>
        <w:t>F</w:t>
      </w:r>
      <w:r w:rsidR="00993821">
        <w:rPr>
          <w:noProof/>
          <w:lang w:eastAsia="zh-CN"/>
        </w:rPr>
        <w:t>ig</w:t>
      </w:r>
      <w:r w:rsidR="007A7A1A">
        <w:rPr>
          <w:noProof/>
          <w:lang w:eastAsia="zh-CN"/>
        </w:rPr>
        <w:t>.</w:t>
      </w:r>
      <w:r w:rsidR="00993821">
        <w:rPr>
          <w:noProof/>
          <w:lang w:eastAsia="zh-CN"/>
        </w:rPr>
        <w:t xml:space="preserve"> 4</w:t>
      </w:r>
      <w:r w:rsidR="007A7A1A">
        <w:rPr>
          <w:noProof/>
          <w:lang w:eastAsia="zh-CN"/>
        </w:rPr>
        <w:t>:</w:t>
      </w:r>
      <w:r w:rsidR="00993821">
        <w:rPr>
          <w:noProof/>
          <w:lang w:eastAsia="zh-CN"/>
        </w:rPr>
        <w:t xml:space="preserve"> Performance Comparison for Skewed Distributed Data with Different Task Granularity.</w:t>
      </w:r>
    </w:p>
    <w:p w:rsidR="009A0923" w:rsidRDefault="009A0923" w:rsidP="00BA4CC7">
      <w:pPr>
        <w:pStyle w:val="BodyText"/>
        <w:ind w:firstLine="0"/>
        <w:jc w:val="center"/>
        <w:rPr>
          <w:noProof/>
          <w:lang w:eastAsia="zh-CN"/>
        </w:rPr>
      </w:pPr>
    </w:p>
    <w:p w:rsidR="00321294" w:rsidRDefault="002C4EDB" w:rsidP="00321294">
      <w:pPr>
        <w:pStyle w:val="Heading3"/>
      </w:pPr>
      <w:r>
        <w:t>Workload Balance</w:t>
      </w:r>
      <w:r w:rsidR="00321294">
        <w:t xml:space="preserve"> for </w:t>
      </w:r>
      <w:r>
        <w:t>I</w:t>
      </w:r>
      <w:r w:rsidR="00321294">
        <w:t xml:space="preserve">nhomogeneous </w:t>
      </w:r>
      <w:r>
        <w:t>C</w:t>
      </w:r>
      <w:r w:rsidR="00321294">
        <w:t>luster</w:t>
      </w:r>
    </w:p>
    <w:p w:rsidR="00321294" w:rsidRDefault="00B632D7" w:rsidP="00321294">
      <w:pPr>
        <w:ind w:firstLine="360"/>
        <w:jc w:val="both"/>
      </w:pPr>
      <w:r w:rsidRPr="00B632D7">
        <w:t>Clustering or extending existing hardware resources may lead to the problem of scheduling tasks on an inhomogeneous cluster with different CPUs, memory and network capabilities between nodes [8].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t>.</w:t>
      </w:r>
    </w:p>
    <w:p w:rsidR="00850FCA" w:rsidRDefault="00850FCA" w:rsidP="00321294">
      <w:pPr>
        <w:ind w:firstLine="360"/>
        <w:jc w:val="both"/>
      </w:pPr>
      <w:r w:rsidRPr="00850FCA">
        <w:t>We verified the second approach by executing 4,096 sequences for SW-G jobs on the inhomogeneous HPC STORM using</w:t>
      </w:r>
      <w:r w:rsidR="00815254">
        <w:t xml:space="preserve"> different partition granularities</w:t>
      </w:r>
      <w:r w:rsidRPr="00850FCA">
        <w:t xml:space="preserve">. Figure 5 shows the CPU time and task scheduling time of the same SW-G job with a different number of partitions: 6, 24 and 192. In the first SW-G job, an entire job was split into six partitions. The difference in CPU time for each task was caused by the difference in the computational capability of the nodes. </w:t>
      </w:r>
      <w:r w:rsidR="00815254">
        <w:t xml:space="preserve">The second and third jobs in </w:t>
      </w:r>
      <w:r w:rsidRPr="00850FCA">
        <w:t xml:space="preserve">Figure 5 clearly illustrate that finer partition granularity can deliver a better </w:t>
      </w:r>
      <w:r w:rsidRPr="00850FCA">
        <w:lastRenderedPageBreak/>
        <w:t>load balance on the inhomogeneous computational nodes. However, it also showed that the task scheduling cost increased as the number of partitions increased.</w:t>
      </w:r>
    </w:p>
    <w:p w:rsidR="00FE464C" w:rsidRPr="00FE464C" w:rsidRDefault="00FE464C" w:rsidP="00FD7362">
      <w:pPr>
        <w:keepNext/>
        <w:spacing w:line="276" w:lineRule="auto"/>
        <w:jc w:val="both"/>
        <w:rPr>
          <w:rFonts w:eastAsiaTheme="minorEastAsia"/>
          <w:sz w:val="22"/>
          <w:szCs w:val="22"/>
          <w:lang w:eastAsia="zh-CN"/>
        </w:rPr>
      </w:pPr>
      <w:r w:rsidRPr="003C11E3">
        <w:rPr>
          <w:noProof/>
          <w:sz w:val="22"/>
          <w:lang w:eastAsia="zh-CN"/>
        </w:rPr>
        <w:drawing>
          <wp:inline distT="0" distB="0" distL="0" distR="0" wp14:anchorId="3E79C73B" wp14:editId="60DD06FC">
            <wp:extent cx="1241502" cy="2215375"/>
            <wp:effectExtent l="0" t="0" r="15875" b="139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zh-CN"/>
        </w:rPr>
        <w:drawing>
          <wp:inline distT="0" distB="0" distL="0" distR="0" wp14:anchorId="1A61E89C" wp14:editId="39257433">
            <wp:extent cx="884664" cy="2207941"/>
            <wp:effectExtent l="0" t="0" r="10795"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zh-CN"/>
        </w:rPr>
        <w:drawing>
          <wp:inline distT="0" distB="0" distL="0" distR="0" wp14:anchorId="6CE7A5F6" wp14:editId="0DD6BB9E">
            <wp:extent cx="877229" cy="2207941"/>
            <wp:effectExtent l="0" t="0" r="18415" b="2095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E464C">
        <w:rPr>
          <w:rFonts w:eastAsiaTheme="minorEastAsia"/>
          <w:noProof/>
          <w:lang w:eastAsia="zh-CN"/>
        </w:rPr>
        <mc:AlternateContent>
          <mc:Choice Requires="wps">
            <w:drawing>
              <wp:anchor distT="0" distB="0" distL="114300" distR="114300" simplePos="0" relativeHeight="251661312" behindDoc="0" locked="0" layoutInCell="1" allowOverlap="1" wp14:anchorId="01E84996" wp14:editId="475BA0E9">
                <wp:simplePos x="0" y="0"/>
                <wp:positionH relativeFrom="column">
                  <wp:posOffset>4349115</wp:posOffset>
                </wp:positionH>
                <wp:positionV relativeFrom="paragraph">
                  <wp:posOffset>2385060</wp:posOffset>
                </wp:positionV>
                <wp:extent cx="786765" cy="206375"/>
                <wp:effectExtent l="0" t="0" r="1333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06375"/>
                        </a:xfrm>
                        <a:prstGeom prst="rect">
                          <a:avLst/>
                        </a:prstGeom>
                        <a:solidFill>
                          <a:srgbClr val="FFFFFF"/>
                        </a:solidFill>
                        <a:ln w="9525">
                          <a:solidFill>
                            <a:srgbClr val="000000"/>
                          </a:solidFill>
                          <a:miter lim="800000"/>
                          <a:headEnd/>
                          <a:tailEnd/>
                        </a:ln>
                      </wps:spPr>
                      <wps:txbx>
                        <w:txbxContent>
                          <w:p w:rsidR="00FE464C" w:rsidRPr="00E65076" w:rsidRDefault="00FE464C" w:rsidP="00FE464C">
                            <w:pPr>
                              <w:rPr>
                                <w:sz w:val="16"/>
                              </w:rPr>
                            </w:pPr>
                            <w:r w:rsidRPr="00E65076">
                              <w:rPr>
                                <w:sz w:val="16"/>
                              </w:rPr>
                              <w:t>192 Partitions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187.8pt;width:61.9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IBIgIAAEM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">
                <v:textbox>
                  <w:txbxContent>
                    <w:p w:rsidR="00FE464C" w:rsidRPr="00E65076" w:rsidRDefault="00FE464C" w:rsidP="00FE464C">
                      <w:pPr>
                        <w:rPr>
                          <w:sz w:val="16"/>
                        </w:rPr>
                      </w:pPr>
                      <w:r w:rsidRPr="00E65076">
                        <w:rPr>
                          <w:sz w:val="16"/>
                        </w:rPr>
                        <w:t>192 Partitions</w:t>
                      </w:r>
                    </w:p>
                  </w:txbxContent>
                </v:textbox>
              </v:shape>
            </w:pict>
          </mc:Fallback>
        </mc:AlternateContent>
      </w:r>
    </w:p>
    <w:p w:rsidR="00321294" w:rsidRDefault="0075245A" w:rsidP="00FD7362">
      <w:r>
        <w:t>Fig</w:t>
      </w:r>
      <w:r w:rsidR="00825FAE">
        <w:t>.</w:t>
      </w:r>
      <w:r>
        <w:t xml:space="preserve"> 5</w:t>
      </w:r>
      <w:r w:rsidR="007A7A1A">
        <w:t>:</w:t>
      </w:r>
      <w:r w:rsidR="00C01F8B">
        <w:t xml:space="preserve"> CPU and </w:t>
      </w:r>
      <w:r w:rsidR="00D34EDF">
        <w:t>S</w:t>
      </w:r>
      <w:r w:rsidR="00C01F8B">
        <w:t xml:space="preserve">cheduling </w:t>
      </w:r>
      <w:r w:rsidR="00D34EDF">
        <w:t>T</w:t>
      </w:r>
      <w:r w:rsidR="00C01F8B">
        <w:t>ime</w:t>
      </w:r>
      <w:r w:rsidR="00321294">
        <w:t xml:space="preserve"> </w:t>
      </w:r>
      <w:r w:rsidR="00C01F8B">
        <w:t xml:space="preserve">of </w:t>
      </w:r>
      <w:r w:rsidR="00D34EDF">
        <w:t>S</w:t>
      </w:r>
      <w:r w:rsidR="00C01F8B">
        <w:t>ame</w:t>
      </w:r>
      <w:r w:rsidR="00321294">
        <w:t xml:space="preserve"> SW-G </w:t>
      </w:r>
      <w:r w:rsidR="00D34EDF">
        <w:t>J</w:t>
      </w:r>
      <w:r w:rsidR="00C01F8B">
        <w:t>ob</w:t>
      </w:r>
      <w:r w:rsidR="00321294">
        <w:t xml:space="preserve"> with </w:t>
      </w:r>
      <w:r w:rsidR="00D34EDF">
        <w:t>V</w:t>
      </w:r>
      <w:r w:rsidR="00C01F8B">
        <w:t xml:space="preserve">arious </w:t>
      </w:r>
      <w:r w:rsidR="00D34EDF">
        <w:t>P</w:t>
      </w:r>
      <w:r w:rsidR="00C01F8B">
        <w:t>artition</w:t>
      </w:r>
      <w:r w:rsidR="00321294">
        <w:t xml:space="preserve"> </w:t>
      </w:r>
      <w:r w:rsidR="00D34EDF">
        <w:t>G</w:t>
      </w:r>
      <w:r w:rsidR="00321294">
        <w:t>ranularities</w:t>
      </w:r>
    </w:p>
    <w:p w:rsidR="00321294" w:rsidRDefault="00321294" w:rsidP="00321294">
      <w:pPr>
        <w:pStyle w:val="BodyText"/>
      </w:pPr>
      <w:r w:rsidRPr="00321294">
        <w:t xml:space="preserve"> </w:t>
      </w:r>
    </w:p>
    <w:p w:rsidR="00850FCA" w:rsidRDefault="00850FCA" w:rsidP="00850FCA">
      <w:pPr>
        <w:pStyle w:val="Heading3"/>
      </w:pPr>
      <w:r>
        <w:t>Compar</w:t>
      </w:r>
      <w:r w:rsidR="00776BB9">
        <w:t>e</w:t>
      </w:r>
      <w:r>
        <w:t xml:space="preserve"> with Hadoop</w:t>
      </w:r>
    </w:p>
    <w:p w:rsidR="00850FCA" w:rsidRPr="00850FCA" w:rsidRDefault="00344AE5" w:rsidP="00A717EE">
      <w:pPr>
        <w:ind w:firstLine="180"/>
        <w:jc w:val="both"/>
      </w:pPr>
      <w:r>
        <w:t xml:space="preserve">As shown in Figure 4 and 5, the task granularity is important </w:t>
      </w:r>
      <w:r w:rsidR="00965529">
        <w:t>for</w:t>
      </w:r>
      <w:r>
        <w:t xml:space="preserve"> the workload balance issue in DryadLINQ. Further, we compare the task granularity issue of DryadLINQ with that of Hadoop. The DryadLINQ</w:t>
      </w:r>
      <w:r w:rsidR="008D0D67">
        <w:t>/PLINQ SW-G</w:t>
      </w:r>
      <w:r>
        <w:t xml:space="preserve"> experiments were run with 24 cores per node on </w:t>
      </w:r>
      <w:r w:rsidR="00D34EDF">
        <w:t>32</w:t>
      </w:r>
      <w:r>
        <w:t xml:space="preserve"> nodes in T</w:t>
      </w:r>
      <w:r w:rsidR="005D5B60">
        <w:t>EMPEST</w:t>
      </w:r>
      <w:r>
        <w:t xml:space="preserve">. </w:t>
      </w:r>
      <w:r w:rsidR="00DB6AA1">
        <w:t xml:space="preserve">The input data was 10,000 gene sequences. The number of DryadLINQ tasks </w:t>
      </w:r>
      <w:r w:rsidR="008D0D67">
        <w:t xml:space="preserve">per vertex </w:t>
      </w:r>
      <w:r w:rsidR="00DB6AA1">
        <w:t xml:space="preserve">ranges from </w:t>
      </w:r>
      <w:r w:rsidR="008D0D67">
        <w:t>1</w:t>
      </w:r>
      <w:r w:rsidR="00DB6AA1">
        <w:t xml:space="preserve"> to </w:t>
      </w:r>
      <w:r w:rsidR="008D0D67">
        <w:t>3</w:t>
      </w:r>
      <w:r w:rsidR="00DB6AA1">
        <w:t xml:space="preserve">2. </w:t>
      </w:r>
      <w:r>
        <w:t xml:space="preserve">The Hadoop </w:t>
      </w:r>
      <w:r w:rsidR="008D0D67">
        <w:t xml:space="preserve">SW-G </w:t>
      </w:r>
      <w:r>
        <w:t xml:space="preserve">experiments were run with 8 cores per node on </w:t>
      </w:r>
      <w:r w:rsidR="00D34EDF">
        <w:t>32</w:t>
      </w:r>
      <w:r>
        <w:t xml:space="preserve"> nodes in Quarry. </w:t>
      </w:r>
      <w:r w:rsidR="00DB6AA1">
        <w:t xml:space="preserve">There were 8 mappers and 1 reducer deployed on each node. The number of map tasks </w:t>
      </w:r>
      <w:r w:rsidR="008D0D67">
        <w:t>per mapper ranges from 1 to 32. As shown in Figure 6, when the number of tasks per vertex bigger than 8, the relative parallel efficiency of DryadLINQ</w:t>
      </w:r>
      <w:r w:rsidR="00A717EE">
        <w:t xml:space="preserve"> jobs</w:t>
      </w:r>
      <w:r w:rsidR="008D0D67">
        <w:t xml:space="preserve"> decrease</w:t>
      </w:r>
      <w:r w:rsidR="00DB6AA1">
        <w:t xml:space="preserve"> </w:t>
      </w:r>
      <w:r w:rsidR="008D0D67">
        <w:t xml:space="preserve">noticeably. This reason is that when </w:t>
      </w:r>
      <w:r w:rsidR="00965529">
        <w:t xml:space="preserve">the number of tasks per vertex </w:t>
      </w:r>
      <w:r w:rsidR="00A717EE">
        <w:t xml:space="preserve">is </w:t>
      </w:r>
      <w:r w:rsidR="00965529">
        <w:t xml:space="preserve">bigger than 8, the number of SW-G blocks allocated to each DryadLINQ task is less than 12, which is </w:t>
      </w:r>
      <w:r w:rsidR="00A717EE">
        <w:t>only half of</w:t>
      </w:r>
      <w:r w:rsidR="00965529">
        <w:t xml:space="preserve"> the number of cores in each node in T</w:t>
      </w:r>
      <w:r w:rsidR="005D5B60">
        <w:t>EMPEST</w:t>
      </w:r>
      <w:r w:rsidR="00965529">
        <w:t xml:space="preserve">. And Dryad can run only one DryadLINQ task on compute node. Thus the </w:t>
      </w:r>
      <w:r w:rsidR="00A717EE">
        <w:t>relative parallel efficiency</w:t>
      </w:r>
      <w:r w:rsidR="00965529">
        <w:t xml:space="preserve"> is low for fine </w:t>
      </w:r>
      <w:r w:rsidR="00A717EE">
        <w:t xml:space="preserve">task granularity in DryadLINQ. </w:t>
      </w:r>
    </w:p>
    <w:p w:rsidR="00670950" w:rsidRDefault="00344AE5" w:rsidP="00670950">
      <w:pPr>
        <w:pStyle w:val="BodyText"/>
        <w:ind w:firstLine="0"/>
      </w:pPr>
      <w:r>
        <w:rPr>
          <w:noProof/>
          <w:lang w:eastAsia="zh-CN"/>
        </w:rPr>
        <w:drawing>
          <wp:inline distT="0" distB="0" distL="0" distR="0" wp14:anchorId="75B5C153" wp14:editId="5060F976">
            <wp:extent cx="3085170" cy="1747024"/>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D29" w:rsidRDefault="00555D29" w:rsidP="007A7A1A">
      <w:pPr>
        <w:pStyle w:val="BodyText"/>
        <w:ind w:firstLine="0"/>
        <w:jc w:val="center"/>
      </w:pPr>
      <w:r>
        <w:t>Fig</w:t>
      </w:r>
      <w:r w:rsidR="007A7A1A">
        <w:t>.</w:t>
      </w:r>
      <w:r>
        <w:t xml:space="preserve"> 6</w:t>
      </w:r>
      <w:r w:rsidR="007A7A1A">
        <w:t>:</w:t>
      </w:r>
      <w:r w:rsidR="00061E60">
        <w:t xml:space="preserve"> Relative Parallel Efficiency</w:t>
      </w:r>
      <w:r>
        <w:t xml:space="preserve"> of Hadoop and DryadLINQ</w:t>
      </w:r>
      <w:r w:rsidR="005D5B60">
        <w:t xml:space="preserve"> with Different Task Granularity</w:t>
      </w:r>
      <w:r>
        <w:t>.</w:t>
      </w:r>
    </w:p>
    <w:p w:rsidR="00321294" w:rsidRDefault="00321294" w:rsidP="00321294">
      <w:pPr>
        <w:pStyle w:val="Heading2"/>
      </w:pPr>
      <w:r>
        <w:lastRenderedPageBreak/>
        <w:t>Hybrid Parallel Programming Model</w:t>
      </w:r>
    </w:p>
    <w:p w:rsidR="00321294" w:rsidRDefault="00B632D7" w:rsidP="00321294">
      <w:pPr>
        <w:ind w:firstLine="360"/>
        <w:jc w:val="both"/>
      </w:pPr>
      <w:r w:rsidRPr="00B632D7">
        <w:t xml:space="preserve">In order to explore the hybrid parallel programming model, we implemented the DryadLINQ Matrix-Matrix Multiplication with three different algorithms and </w:t>
      </w:r>
      <w:r w:rsidR="00172454">
        <w:t>three</w:t>
      </w:r>
      <w:r w:rsidRPr="00B632D7">
        <w:t xml:space="preserve"> multi-core technologies. The three matrix multiplication algorithms are: 1) row partition algorithm, 2) row/column partition algorithm and 3) two dimension block decomposition in Fox algorithm [9]. The multi-core technologies are: PLINQ, TPL,</w:t>
      </w:r>
      <w:r w:rsidR="00172454">
        <w:t xml:space="preserve"> and</w:t>
      </w:r>
      <w:r w:rsidRPr="00B632D7">
        <w:t xml:space="preserve"> thread pool</w:t>
      </w:r>
      <w:r w:rsidR="00321294">
        <w:t xml:space="preserve">. </w:t>
      </w:r>
    </w:p>
    <w:p w:rsidR="009A0923" w:rsidRDefault="009A0923" w:rsidP="00321294">
      <w:pPr>
        <w:ind w:firstLine="360"/>
        <w:jc w:val="both"/>
      </w:pPr>
    </w:p>
    <w:p w:rsidR="00321294" w:rsidRDefault="00321294" w:rsidP="00321294">
      <w:pPr>
        <w:pStyle w:val="Heading3"/>
      </w:pPr>
      <w:r>
        <w:t>Matrix-Matrix Multiplication algorithm</w:t>
      </w:r>
      <w:r w:rsidR="008F0E78">
        <w:t>s</w:t>
      </w:r>
      <w:r>
        <w:t xml:space="preserve"> </w:t>
      </w:r>
    </w:p>
    <w:p w:rsidR="00321294" w:rsidRDefault="00B632D7" w:rsidP="00321294">
      <w:pPr>
        <w:ind w:firstLine="360"/>
        <w:jc w:val="both"/>
      </w:pPr>
      <w:r w:rsidRPr="00B632D7">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t xml:space="preserve">.  </w:t>
      </w:r>
    </w:p>
    <w:p w:rsidR="00321294" w:rsidRDefault="00B632D7" w:rsidP="00F137BA">
      <w:pPr>
        <w:ind w:firstLine="360"/>
        <w:jc w:val="both"/>
      </w:pPr>
      <w:r w:rsidRPr="00B632D7">
        <w:t>The row/column partition algorithm [1</w:t>
      </w:r>
      <w:r w:rsidR="00C70014">
        <w:t>9</w:t>
      </w:r>
      <w:r w:rsidRPr="00B632D7">
        <w:t>]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t xml:space="preserve">. </w:t>
      </w:r>
    </w:p>
    <w:p w:rsidR="00776BB9" w:rsidRDefault="00B632D7" w:rsidP="009A0923">
      <w:pPr>
        <w:ind w:firstLine="360"/>
        <w:jc w:val="both"/>
      </w:pPr>
      <w:r w:rsidRPr="00B632D7">
        <w:t>The two dimensional block decomposition in Fox algorithm is also called the Broadcast-Multiply-Roll approach [</w:t>
      </w:r>
      <w:r w:rsidR="00C70014">
        <w:t>9</w:t>
      </w:r>
      <w:r w:rsidRPr="00B632D7">
        <w:t>]. In the initial stage of this approach, it splits matrix A and matrix B into squared sub-matrices. These sub-matrices are scattered into a square mesh of processors.</w:t>
      </w:r>
      <w:r w:rsidR="001E68B5">
        <w:t xml:space="preserve"> Figure 7 is the work flow of Fox algorithm on a mesh of 2*2 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5" o:title=""/>
          </v:shape>
          <o:OLEObject Type="Embed" ProgID="Visio.Drawing.11" ShapeID="_x0000_i1025" DrawAspect="Content" ObjectID="_1379056740" r:id="rId16"/>
        </w:object>
      </w:r>
    </w:p>
    <w:p w:rsidR="00776BB9" w:rsidRDefault="001E68B5" w:rsidP="00776BB9">
      <w:pPr>
        <w:jc w:val="both"/>
      </w:pPr>
      <w:r>
        <w:t>Fig. 7</w:t>
      </w:r>
      <w:r w:rsidR="007A7A1A">
        <w:t>:</w:t>
      </w:r>
      <w:r>
        <w:t xml:space="preserve"> Work flow of Fox Algorithm on Mesh of 2*2 Nodes</w:t>
      </w:r>
    </w:p>
    <w:p w:rsidR="00776BB9" w:rsidRDefault="00776BB9" w:rsidP="00776BB9">
      <w:pPr>
        <w:jc w:val="both"/>
      </w:pPr>
    </w:p>
    <w:p w:rsidR="00635B52" w:rsidRDefault="00B632D7" w:rsidP="00321294">
      <w:pPr>
        <w:ind w:firstLine="288"/>
        <w:jc w:val="both"/>
      </w:pPr>
      <w:r w:rsidRPr="00B632D7">
        <w:t>We evaluated the three algorithms by running matrix multipl</w:t>
      </w:r>
      <w:r w:rsidR="00EE1875">
        <w:t>ication jobs with various matrices</w:t>
      </w:r>
      <w:r w:rsidRPr="00B632D7">
        <w:t xml:space="preserve"> sizes whose scales range</w:t>
      </w:r>
      <w:r w:rsidR="00EE1875">
        <w:t xml:space="preserve">d from 2,400 to 19,200. </w:t>
      </w:r>
      <w:r w:rsidR="00EE1875" w:rsidRPr="00B632D7">
        <w:t xml:space="preserve">By default, we used a square </w:t>
      </w:r>
      <w:r w:rsidR="00EE1875" w:rsidRPr="00B632D7">
        <w:lastRenderedPageBreak/>
        <w:t>matrix in the experiments and the elements of the matrices were double numbers.</w:t>
      </w:r>
      <w:r w:rsidR="00C2731D">
        <w:t xml:space="preserve"> </w:t>
      </w:r>
      <w:r w:rsidR="00EE1875">
        <w:t>And the experiments were run</w:t>
      </w:r>
      <w:r w:rsidR="00EE1875" w:rsidRPr="00B632D7">
        <w:t xml:space="preserve"> with one core per node on</w:t>
      </w:r>
      <w:r w:rsidR="00172454">
        <w:t xml:space="preserve"> the 16 compute nodes in TEMPEST</w:t>
      </w:r>
      <w:r w:rsidR="00EE1875">
        <w:t>.</w:t>
      </w:r>
    </w:p>
    <w:p w:rsidR="00321294" w:rsidRDefault="00B632D7" w:rsidP="00321294">
      <w:pPr>
        <w:ind w:firstLine="288"/>
        <w:jc w:val="both"/>
      </w:pPr>
      <w:r w:rsidRPr="00B632D7">
        <w:t xml:space="preserve">As shown in Figure </w:t>
      </w:r>
      <w:r w:rsidR="007A7A1A">
        <w:t>8</w:t>
      </w:r>
      <w:r w:rsidRPr="00B632D7">
        <w:t xml:space="preserve">, the Fox algorithm scaled better than the other two algorithms for the large matrices. The RowPartition algorithm had the simplest logic and the least amount of scheduling costs. It performed </w:t>
      </w:r>
      <w:r w:rsidR="00776BB9">
        <w:t xml:space="preserve">not </w:t>
      </w:r>
      <w:r w:rsidRPr="00B632D7">
        <w:t>as well as the Fox algorithm due to not parallel</w:t>
      </w:r>
      <w:r w:rsidR="00776BB9">
        <w:t>ize the</w:t>
      </w:r>
      <w:r w:rsidRPr="00B632D7">
        <w:t xml:space="preserve"> communications when broadcasting matrix A and scattering sub-matrices B over the cluster. The RowColumnPartition algorithm performed worse than the RowPartition as it had additional startup costs in multiple steps</w:t>
      </w:r>
      <w:r w:rsidR="00635B52" w:rsidRPr="00635B52">
        <w:t>.</w:t>
      </w:r>
    </w:p>
    <w:p w:rsidR="00321294" w:rsidRDefault="0074409E" w:rsidP="001258C7">
      <w:pPr>
        <w:pStyle w:val="BodyText"/>
        <w:ind w:firstLine="0"/>
      </w:pPr>
      <w:r w:rsidRPr="0074409E">
        <w:rPr>
          <w:noProof/>
          <w:sz w:val="18"/>
          <w:lang w:eastAsia="zh-CN"/>
        </w:rPr>
        <w:drawing>
          <wp:inline distT="0" distB="0" distL="0" distR="0" wp14:anchorId="30422222" wp14:editId="74243722">
            <wp:extent cx="3085170" cy="178419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1294" w:rsidRDefault="0075245A" w:rsidP="00585F30">
      <w:pPr>
        <w:pStyle w:val="BodyText"/>
        <w:ind w:firstLine="0"/>
        <w:jc w:val="center"/>
      </w:pPr>
      <w:r>
        <w:t>Fig</w:t>
      </w:r>
      <w:r w:rsidR="007A7A1A">
        <w:t>.</w:t>
      </w:r>
      <w:r w:rsidR="00C22FE5">
        <w:t xml:space="preserve"> </w:t>
      </w:r>
      <w:r w:rsidR="00710CC4">
        <w:t>8</w:t>
      </w:r>
      <w:r w:rsidR="007A7A1A">
        <w:t>:</w:t>
      </w:r>
      <w:r w:rsidR="00C22FE5">
        <w:t xml:space="preserve"> </w:t>
      </w:r>
      <w:r w:rsidR="00B813E2">
        <w:t xml:space="preserve">Relative </w:t>
      </w:r>
      <w:r w:rsidR="00D34EDF">
        <w:t>S</w:t>
      </w:r>
      <w:r w:rsidR="00585A6A">
        <w:t xml:space="preserve">peed-up of </w:t>
      </w:r>
      <w:r w:rsidR="00D34EDF">
        <w:t>T</w:t>
      </w:r>
      <w:r w:rsidR="00C22FE5">
        <w:t xml:space="preserve">hree </w:t>
      </w:r>
      <w:r w:rsidR="00D34EDF">
        <w:t>A</w:t>
      </w:r>
      <w:r w:rsidR="00C22FE5">
        <w:t>lgorithms</w:t>
      </w:r>
    </w:p>
    <w:p w:rsidR="00585F30" w:rsidRDefault="00585F30" w:rsidP="00585F30">
      <w:pPr>
        <w:pStyle w:val="BodyText"/>
        <w:ind w:firstLine="0"/>
        <w:jc w:val="center"/>
      </w:pPr>
    </w:p>
    <w:p w:rsidR="00C22FE5" w:rsidRDefault="00C22FE5" w:rsidP="00C22FE5">
      <w:pPr>
        <w:pStyle w:val="Heading3"/>
      </w:pPr>
      <w:r>
        <w:t>Parallelism in core level</w:t>
      </w:r>
    </w:p>
    <w:p w:rsidR="00C22FE5" w:rsidRDefault="00B632D7" w:rsidP="00B813E2">
      <w:pPr>
        <w:pStyle w:val="BodyText"/>
      </w:pPr>
      <w:r w:rsidRPr="00B632D7">
        <w:t xml:space="preserve">We evaluated the multi-core technologies in .NET 4 by running matrix-matrix multiplication jobs with various matrices sizes whose scales ranged from 2,400 * 2,400 to 19,200 * 19,200 on a 24-core machine. Figure </w:t>
      </w:r>
      <w:r w:rsidR="007A7A1A">
        <w:t>9</w:t>
      </w:r>
      <w:r w:rsidRPr="00B632D7">
        <w:t xml:space="preserve"> shows the performance results for the three different multi-core technologies. As illustrate</w:t>
      </w:r>
      <w:r w:rsidR="007A7A1A">
        <w:t>d in Figure 9</w:t>
      </w:r>
      <w:r w:rsidRPr="00B632D7">
        <w:t>, the PLINQ had the best performance compared to the other technologies</w:t>
      </w:r>
      <w:r w:rsidR="00C22FE5">
        <w:t xml:space="preserve">. </w:t>
      </w:r>
    </w:p>
    <w:p w:rsidR="00C22FE5" w:rsidRDefault="0061021E" w:rsidP="009C62FB">
      <w:pPr>
        <w:pStyle w:val="BodyText"/>
        <w:ind w:firstLine="0"/>
        <w:jc w:val="center"/>
      </w:pPr>
      <w:r>
        <w:rPr>
          <w:noProof/>
          <w:lang w:eastAsia="zh-CN"/>
        </w:rPr>
        <w:drawing>
          <wp:inline distT="0" distB="0" distL="0" distR="0" wp14:anchorId="1A0D53EC" wp14:editId="0C59410E">
            <wp:extent cx="2951356" cy="1553737"/>
            <wp:effectExtent l="0" t="0" r="1905" b="889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2FE5" w:rsidRDefault="00C22FE5" w:rsidP="00585F30">
      <w:pPr>
        <w:pStyle w:val="BodyText"/>
        <w:ind w:firstLine="0"/>
        <w:jc w:val="center"/>
      </w:pPr>
      <w:r>
        <w:t>Fig</w:t>
      </w:r>
      <w:r w:rsidR="00825FAE">
        <w:t>.</w:t>
      </w:r>
      <w:r>
        <w:t xml:space="preserve"> </w:t>
      </w:r>
      <w:r w:rsidR="00710CC4">
        <w:t>9</w:t>
      </w:r>
      <w:r w:rsidR="007A7A1A">
        <w:t>:</w:t>
      </w:r>
      <w:r w:rsidR="00B813E2">
        <w:t xml:space="preserve"> Speed up for Different Technologies</w:t>
      </w:r>
      <w:r>
        <w:t xml:space="preserve"> of Multi-Core Parallelism on 24 </w:t>
      </w:r>
      <w:r w:rsidR="006D600F">
        <w:t>C</w:t>
      </w:r>
      <w:r>
        <w:t>ores Compute Node</w:t>
      </w:r>
    </w:p>
    <w:p w:rsidR="00585F30" w:rsidRDefault="00585F30" w:rsidP="00B11A60">
      <w:pPr>
        <w:pStyle w:val="BodyText"/>
      </w:pPr>
    </w:p>
    <w:p w:rsidR="00C22FE5" w:rsidRDefault="00C22FE5" w:rsidP="00C22FE5">
      <w:pPr>
        <w:pStyle w:val="Heading3"/>
      </w:pPr>
      <w:r>
        <w:t>Port multi-core tech into Dryad task</w:t>
      </w:r>
      <w:r w:rsidR="009303D9" w:rsidRPr="005B520E">
        <w:t xml:space="preserve"> </w:t>
      </w:r>
    </w:p>
    <w:p w:rsidR="00C22FE5" w:rsidRDefault="00B632D7" w:rsidP="00B11A60">
      <w:pPr>
        <w:pStyle w:val="BodyText"/>
      </w:pPr>
      <w:r w:rsidRPr="00B632D7">
        <w:t>We investigated the overall performance of the three matrix multiplication algorithms when porting PLINQ to the DryadLINQ tasks. The experiments were run with 24 cores per node on 16 nodes in T</w:t>
      </w:r>
      <w:r w:rsidR="00172454">
        <w:t>EMPEST</w:t>
      </w:r>
      <w:r w:rsidRPr="00B632D7">
        <w:t xml:space="preserve">. The matrices sizes ranged from 2,400 * 2,400 to 19,200 * 19,200. As shown in Figure </w:t>
      </w:r>
      <w:r w:rsidR="007A7A1A">
        <w:t>9</w:t>
      </w:r>
      <w:r w:rsidRPr="00B632D7">
        <w:t xml:space="preserve"> and </w:t>
      </w:r>
      <w:r w:rsidR="007A7A1A">
        <w:t>10</w:t>
      </w:r>
      <w:r w:rsidRPr="00B632D7">
        <w:t xml:space="preserve">, 1) the PLINQ version was much faster than the sequential version, 2) all of the three algorithms scaled </w:t>
      </w:r>
      <w:r w:rsidRPr="00B632D7">
        <w:lastRenderedPageBreak/>
        <w:t>out for the large matrices and 3) the Fox algorithm scaled better than the other algorithms for the large matrices</w:t>
      </w:r>
      <w:r w:rsidR="00BE1E82">
        <w:t xml:space="preserve">. </w:t>
      </w:r>
    </w:p>
    <w:p w:rsidR="00C22FE5" w:rsidRDefault="0074409E" w:rsidP="001258C7">
      <w:pPr>
        <w:pStyle w:val="BodyText"/>
        <w:ind w:firstLine="0"/>
        <w:rPr>
          <w:noProof/>
          <w:lang w:eastAsia="zh-CN"/>
        </w:rPr>
      </w:pPr>
      <w:r>
        <w:rPr>
          <w:noProof/>
          <w:lang w:eastAsia="zh-CN"/>
        </w:rPr>
        <w:drawing>
          <wp:inline distT="0" distB="0" distL="0" distR="0" wp14:anchorId="700AD773" wp14:editId="6AF83CE7">
            <wp:extent cx="3085170" cy="1776761"/>
            <wp:effectExtent l="0" t="0" r="127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2FE5" w:rsidRDefault="0075245A" w:rsidP="00585F30">
      <w:pPr>
        <w:pStyle w:val="BodyText"/>
        <w:ind w:firstLine="0"/>
        <w:jc w:val="center"/>
      </w:pPr>
      <w:r>
        <w:t>Fig</w:t>
      </w:r>
      <w:r w:rsidR="007A7A1A">
        <w:t>.</w:t>
      </w:r>
      <w:r w:rsidR="00C2731D">
        <w:t xml:space="preserve"> </w:t>
      </w:r>
      <w:r w:rsidR="00710CC4">
        <w:t>10</w:t>
      </w:r>
      <w:r w:rsidR="007A7A1A">
        <w:t>:</w:t>
      </w:r>
      <w:r w:rsidR="00C22FE5">
        <w:t xml:space="preserve"> Relative Speed up for </w:t>
      </w:r>
      <w:r w:rsidR="00BE1E82">
        <w:t>PLINQ Version</w:t>
      </w:r>
      <w:r w:rsidR="00C22FE5">
        <w:t xml:space="preserve"> of </w:t>
      </w:r>
      <w:r w:rsidR="00BE1E82">
        <w:t xml:space="preserve">Three Matrix Multiplication </w:t>
      </w:r>
      <w:r w:rsidR="00C22FE5">
        <w:t>Algorithms</w:t>
      </w:r>
    </w:p>
    <w:p w:rsidR="00F6319F" w:rsidRDefault="00F6319F" w:rsidP="00585F30">
      <w:pPr>
        <w:pStyle w:val="BodyText"/>
        <w:ind w:firstLine="0"/>
        <w:jc w:val="center"/>
      </w:pPr>
    </w:p>
    <w:p w:rsidR="00CB6C1A" w:rsidRDefault="006A2BA1" w:rsidP="006A2BA1">
      <w:pPr>
        <w:pStyle w:val="Heading3"/>
      </w:pPr>
      <w:r>
        <w:t>Compare with OpenMPI</w:t>
      </w:r>
      <w:r w:rsidR="00AF40DD">
        <w:t xml:space="preserve"> and Twister</w:t>
      </w:r>
    </w:p>
    <w:p w:rsidR="003B18A1" w:rsidRDefault="006A2BA1" w:rsidP="00F6319F">
      <w:pPr>
        <w:jc w:val="both"/>
      </w:pPr>
      <w:r>
        <w:t xml:space="preserve">      We compare the scalability of Fox algorithm of DryadLINQ/PLINQ with that of </w:t>
      </w:r>
      <w:proofErr w:type="spellStart"/>
      <w:r>
        <w:t>OpenMPI</w:t>
      </w:r>
      <w:proofErr w:type="spellEnd"/>
      <w:r>
        <w:t>/</w:t>
      </w:r>
      <w:proofErr w:type="spellStart"/>
      <w:r>
        <w:t>Pthread</w:t>
      </w:r>
      <w:proofErr w:type="spellEnd"/>
      <w:r w:rsidR="00AF40DD">
        <w:t xml:space="preserve"> and Twister/Thread</w:t>
      </w:r>
      <w:r>
        <w:t>. The DryadLINQ experiments were run with 24 cores per node on 16 nodes in T</w:t>
      </w:r>
      <w:r w:rsidR="00172454">
        <w:t>EMPEST</w:t>
      </w:r>
      <w:r>
        <w:t xml:space="preserve">. The </w:t>
      </w:r>
      <w:proofErr w:type="spellStart"/>
      <w:r>
        <w:t>OpenMPI</w:t>
      </w:r>
      <w:proofErr w:type="spellEnd"/>
      <w:r>
        <w:t xml:space="preserve"> </w:t>
      </w:r>
      <w:r w:rsidR="00AF40DD">
        <w:t xml:space="preserve">and Twister </w:t>
      </w:r>
      <w:r>
        <w:t xml:space="preserve">experiments were run with 8 cores per node on 16 nodes in </w:t>
      </w:r>
      <w:r w:rsidR="00344AE5">
        <w:t>Quarry</w:t>
      </w:r>
      <w:r>
        <w:t xml:space="preserve">. The matrices sizes ranged from 2,400*2,400 to </w:t>
      </w:r>
      <w:r w:rsidR="006E3F57">
        <w:t>31</w:t>
      </w:r>
      <w:r>
        <w:t>,200*</w:t>
      </w:r>
      <w:r w:rsidR="006E3F57">
        <w:t>31</w:t>
      </w:r>
      <w:r>
        <w:t>,200. As shown in Figure 1</w:t>
      </w:r>
      <w:r w:rsidR="007A7A1A">
        <w:t>1</w:t>
      </w:r>
      <w:r>
        <w:t xml:space="preserve">, the parallel efficiency of Fox algorithm of DryadLINQ/PLINQ is smaller than that of </w:t>
      </w:r>
      <w:proofErr w:type="spellStart"/>
      <w:r>
        <w:t>OpenMPI</w:t>
      </w:r>
      <w:proofErr w:type="spellEnd"/>
      <w:r>
        <w:t>/</w:t>
      </w:r>
      <w:proofErr w:type="spellStart"/>
      <w:r>
        <w:t>Pthread</w:t>
      </w:r>
      <w:proofErr w:type="spellEnd"/>
      <w:r w:rsidR="00B53EF9">
        <w:t xml:space="preserve"> </w:t>
      </w:r>
      <w:r w:rsidR="006E3F57">
        <w:t xml:space="preserve">and Twister/Thread </w:t>
      </w:r>
      <w:r w:rsidR="00B53EF9">
        <w:t>for small matrices sizes.</w:t>
      </w:r>
      <w:r w:rsidR="006E3F57">
        <w:t xml:space="preserve"> The super linear speed up in Twister is due to cache behaving better in parallel case.</w:t>
      </w:r>
      <w:r w:rsidR="00B53EF9">
        <w:t xml:space="preserve"> The experiments results also indicate that DryadLINQ implementation is able to scale out for large matrices sizes.</w:t>
      </w:r>
    </w:p>
    <w:p w:rsidR="00D54ECD" w:rsidRDefault="00B53EF9" w:rsidP="00F6319F">
      <w:pPr>
        <w:jc w:val="both"/>
      </w:pPr>
      <w:r>
        <w:t xml:space="preserve"> </w:t>
      </w:r>
      <w:r w:rsidR="00C054F3">
        <w:t xml:space="preserve">      </w:t>
      </w:r>
      <w:r w:rsidR="003B18A1">
        <w:rPr>
          <w:noProof/>
          <w:lang w:eastAsia="zh-CN"/>
        </w:rPr>
        <w:drawing>
          <wp:inline distT="0" distB="0" distL="0" distR="0" wp14:anchorId="6927DFB2" wp14:editId="3AE30269">
            <wp:extent cx="3086100" cy="18516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2BA1" w:rsidRDefault="006A2BA1" w:rsidP="00315A3D">
      <w:pPr>
        <w:pStyle w:val="BodyText"/>
        <w:ind w:firstLine="0"/>
        <w:jc w:val="center"/>
      </w:pPr>
      <w:r>
        <w:t>Fig</w:t>
      </w:r>
      <w:r w:rsidR="007A7A1A">
        <w:t>.</w:t>
      </w:r>
      <w:r>
        <w:t xml:space="preserve"> 1</w:t>
      </w:r>
      <w:r w:rsidR="00710CC4">
        <w:t>1</w:t>
      </w:r>
      <w:r w:rsidR="007A7A1A">
        <w:t>:</w:t>
      </w:r>
      <w:r>
        <w:t xml:space="preserve"> Parallel Efficiency </w:t>
      </w:r>
      <w:r w:rsidR="00C07867">
        <w:t xml:space="preserve">of Fox </w:t>
      </w:r>
      <w:r w:rsidR="006D600F">
        <w:t>A</w:t>
      </w:r>
      <w:r w:rsidR="00C07867">
        <w:t xml:space="preserve">lgorithm </w:t>
      </w:r>
      <w:r w:rsidR="006D600F">
        <w:t>U</w:t>
      </w:r>
      <w:r w:rsidR="00C07867">
        <w:t>sing</w:t>
      </w:r>
      <w:r w:rsidR="003B18A1">
        <w:t xml:space="preserve"> DryadLINQ/PLINQ,</w:t>
      </w:r>
      <w:r>
        <w:t xml:space="preserve"> </w:t>
      </w:r>
      <w:proofErr w:type="spellStart"/>
      <w:r>
        <w:t>OpenMPI</w:t>
      </w:r>
      <w:proofErr w:type="spellEnd"/>
      <w:r>
        <w:t>/</w:t>
      </w:r>
      <w:proofErr w:type="spellStart"/>
      <w:r>
        <w:t>Pthread</w:t>
      </w:r>
      <w:proofErr w:type="spellEnd"/>
      <w:r w:rsidR="003B18A1">
        <w:t xml:space="preserve"> and Twister/Thread</w:t>
      </w:r>
    </w:p>
    <w:p w:rsidR="00C22FE5" w:rsidRDefault="00096090" w:rsidP="00515458">
      <w:pPr>
        <w:pStyle w:val="Heading2"/>
      </w:pPr>
      <w:r>
        <w:t xml:space="preserve">Distributed </w:t>
      </w:r>
      <w:r w:rsidR="008C78CB">
        <w:t xml:space="preserve">Grouped </w:t>
      </w:r>
      <w:r>
        <w:t>Aggregation</w:t>
      </w:r>
    </w:p>
    <w:p w:rsidR="00096090" w:rsidRPr="00096090" w:rsidRDefault="00B632D7" w:rsidP="00096090">
      <w:pPr>
        <w:pStyle w:val="BodyText"/>
      </w:pPr>
      <w:r w:rsidRPr="00B632D7">
        <w:t xml:space="preserve">We studied the distributed grouped aggregation in the DryadLINQ CTP using PageRank with real data. Specifically, we investigated the programming interface and the performance of the three distributed grouped aggregation approaches in the DryadLINQ, which included Hash Partition, Hierarchical Aggregation and Aggregation Tree. Further, we studied the features of the input data that affect </w:t>
      </w:r>
      <w:r w:rsidRPr="00B632D7">
        <w:lastRenderedPageBreak/>
        <w:t>the performance of the distributed grouped aggregation implementations</w:t>
      </w:r>
      <w:r w:rsidR="00096090" w:rsidRPr="00096090">
        <w:t xml:space="preserve">.  </w:t>
      </w:r>
    </w:p>
    <w:p w:rsidR="00096090" w:rsidRDefault="00B632D7" w:rsidP="00096090">
      <w:pPr>
        <w:pStyle w:val="BodyText"/>
      </w:pPr>
      <w:r w:rsidRPr="00B632D7">
        <w:t>PageRank is already a well-studied web graph ranking algorithm. It calculates the numerical value of each element of a hyperlinked set of web pages in order to reflect the probability that a random surfer will access those pages. The PageRank process can be understood as a Markov Chain, which needs recursive calculations 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 [16] which contained almost 50 million web pages</w:t>
      </w:r>
      <w:r w:rsidR="00096090" w:rsidRPr="00096090">
        <w:t>.</w:t>
      </w:r>
    </w:p>
    <w:p w:rsidR="00C64041" w:rsidRDefault="00B632D7" w:rsidP="00C64041">
      <w:pPr>
        <w:ind w:firstLine="360"/>
        <w:jc w:val="both"/>
      </w:pPr>
      <w:r w:rsidRPr="00B632D7">
        <w:t>We split the entire ClueWeb graph into 1,280 partitions, each saved as an Adjacency Matrix (AM) file. The characteristics of the input data are described below</w:t>
      </w:r>
      <w:r w:rsidR="00096090" w:rsidRPr="00D70422">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68"/>
        <w:gridCol w:w="1190"/>
        <w:gridCol w:w="936"/>
        <w:gridCol w:w="1115"/>
      </w:tblGrid>
      <w:tr w:rsidR="00A51A5D" w:rsidRPr="00074D9C" w:rsidTr="00074D9C">
        <w:trPr>
          <w:jc w:val="center"/>
        </w:trPr>
        <w:tc>
          <w:tcPr>
            <w:tcW w:w="0" w:type="auto"/>
            <w:shd w:val="clear" w:color="auto" w:fill="auto"/>
          </w:tcPr>
          <w:p w:rsidR="00A51A5D" w:rsidRPr="00074D9C" w:rsidRDefault="00AA13AC" w:rsidP="00074D9C">
            <w:pPr>
              <w:rPr>
                <w:rFonts w:ascii="Calibri" w:hAnsi="Calibri"/>
                <w:sz w:val="14"/>
                <w:szCs w:val="16"/>
              </w:rPr>
            </w:pPr>
            <w:r w:rsidRPr="00074D9C">
              <w:rPr>
                <w:rFonts w:ascii="Calibri" w:hAnsi="Calibri"/>
                <w:sz w:val="14"/>
                <w:szCs w:val="16"/>
              </w:rPr>
              <w:t>N</w:t>
            </w:r>
            <w:r w:rsidR="00A51A5D" w:rsidRPr="00074D9C">
              <w:rPr>
                <w:rFonts w:ascii="Calibri" w:hAnsi="Calibri"/>
                <w:sz w:val="14"/>
                <w:szCs w:val="16"/>
              </w:rPr>
              <w:t>o</w:t>
            </w:r>
            <w:r w:rsidRPr="00074D9C">
              <w:rPr>
                <w:rFonts w:ascii="Calibri" w:hAnsi="Calibri"/>
                <w:sz w:val="14"/>
                <w:szCs w:val="16"/>
              </w:rPr>
              <w:t xml:space="preserve"> of</w:t>
            </w:r>
            <w:r w:rsidR="00A51A5D" w:rsidRPr="00074D9C">
              <w:rPr>
                <w:rFonts w:ascii="Calibri" w:hAnsi="Calibri"/>
                <w:sz w:val="14"/>
                <w:szCs w:val="16"/>
              </w:rPr>
              <w:t xml:space="preserve"> </w:t>
            </w:r>
            <w:r w:rsidR="00B632D7" w:rsidRPr="00074D9C">
              <w:rPr>
                <w:rFonts w:ascii="Calibri" w:hAnsi="Calibri"/>
                <w:sz w:val="14"/>
                <w:szCs w:val="16"/>
              </w:rPr>
              <w:t>A</w:t>
            </w:r>
            <w:r w:rsidR="00A51A5D" w:rsidRPr="00074D9C">
              <w:rPr>
                <w:rFonts w:ascii="Calibri" w:hAnsi="Calibri"/>
                <w:sz w:val="14"/>
                <w:szCs w:val="16"/>
              </w:rPr>
              <w:t xml:space="preserve">m </w:t>
            </w:r>
            <w:r w:rsidR="00B632D7" w:rsidRPr="00074D9C">
              <w:rPr>
                <w:rFonts w:ascii="Calibri" w:hAnsi="Calibri"/>
                <w:sz w:val="14"/>
                <w:szCs w:val="16"/>
              </w:rPr>
              <w:t>F</w:t>
            </w:r>
            <w:r w:rsidR="00A51A5D" w:rsidRPr="00074D9C">
              <w:rPr>
                <w:rFonts w:ascii="Calibri" w:hAnsi="Calibri"/>
                <w:sz w:val="14"/>
                <w:szCs w:val="16"/>
              </w:rPr>
              <w:t>iles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File </w:t>
            </w:r>
            <w:r w:rsidR="00B632D7" w:rsidRPr="00074D9C">
              <w:rPr>
                <w:rFonts w:ascii="Calibri" w:hAnsi="Calibri"/>
                <w:sz w:val="14"/>
                <w:szCs w:val="16"/>
              </w:rPr>
              <w:t>S</w:t>
            </w:r>
            <w:r w:rsidRPr="00074D9C">
              <w:rPr>
                <w:rFonts w:ascii="Calibri" w:hAnsi="Calibri"/>
                <w:sz w:val="14"/>
                <w:szCs w:val="16"/>
              </w:rPr>
              <w:t>ize</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W</w:t>
            </w:r>
            <w:r w:rsidRPr="00074D9C">
              <w:rPr>
                <w:rFonts w:ascii="Calibri" w:hAnsi="Calibri"/>
                <w:sz w:val="14"/>
                <w:szCs w:val="16"/>
              </w:rPr>
              <w:t xml:space="preserve">eb </w:t>
            </w:r>
            <w:r w:rsidR="00B632D7" w:rsidRPr="00074D9C">
              <w:rPr>
                <w:rFonts w:ascii="Calibri" w:hAnsi="Calibri"/>
                <w:sz w:val="14"/>
                <w:szCs w:val="16"/>
              </w:rPr>
              <w:t>P</w:t>
            </w:r>
            <w:r w:rsidRPr="00074D9C">
              <w:rPr>
                <w:rFonts w:ascii="Calibri" w:hAnsi="Calibri"/>
                <w:sz w:val="14"/>
                <w:szCs w:val="16"/>
              </w:rPr>
              <w:t>ages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L</w:t>
            </w:r>
            <w:r w:rsidRPr="00074D9C">
              <w:rPr>
                <w:rFonts w:ascii="Calibri" w:hAnsi="Calibri"/>
                <w:sz w:val="14"/>
                <w:szCs w:val="16"/>
              </w:rPr>
              <w:t>inks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Ave </w:t>
            </w:r>
            <w:r w:rsidR="00B632D7" w:rsidRPr="00074D9C">
              <w:rPr>
                <w:rFonts w:ascii="Calibri" w:hAnsi="Calibri"/>
                <w:sz w:val="14"/>
                <w:szCs w:val="16"/>
              </w:rPr>
              <w:t>O</w:t>
            </w:r>
            <w:r w:rsidRPr="00074D9C">
              <w:rPr>
                <w:rFonts w:ascii="Calibri" w:hAnsi="Calibri"/>
                <w:sz w:val="14"/>
                <w:szCs w:val="16"/>
              </w:rPr>
              <w:t>ut-degree</w:t>
            </w:r>
          </w:p>
        </w:tc>
      </w:tr>
      <w:tr w:rsidR="00A51A5D" w:rsidTr="00074D9C">
        <w:trPr>
          <w:jc w:val="center"/>
        </w:trPr>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1280</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1.40 billion</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29.3</w:t>
            </w:r>
          </w:p>
        </w:tc>
      </w:tr>
    </w:tbl>
    <w:p w:rsidR="00555D29" w:rsidRDefault="001348A8" w:rsidP="00315A3D">
      <w:pPr>
        <w:pStyle w:val="Heading3"/>
        <w:spacing w:before="240"/>
      </w:pPr>
      <w:r>
        <w:t>PageRank using</w:t>
      </w:r>
      <w:r w:rsidR="006C43AA">
        <w:t xml:space="preserve"> </w:t>
      </w:r>
      <w:r w:rsidR="00B53EF9">
        <w:t>Three Distributed Grouped Aggregation Approaches</w:t>
      </w:r>
    </w:p>
    <w:p w:rsidR="00AB0589" w:rsidRDefault="00577F34" w:rsidP="00AB0589">
      <w:pPr>
        <w:ind w:firstLine="180"/>
        <w:jc w:val="both"/>
      </w:pPr>
      <w:r w:rsidRPr="00577F34">
        <w:t xml:space="preserve">PageRank is a communication intensive application that requires joining two input data streams and then performing the grouped aggregation over partial results. </w:t>
      </w:r>
    </w:p>
    <w:p w:rsidR="00585F30" w:rsidRDefault="00917C6F" w:rsidP="00AB0589">
      <w:pPr>
        <w:ind w:firstLine="180"/>
        <w:jc w:val="both"/>
      </w:pPr>
      <w:r>
        <w:t>First, w</w:t>
      </w:r>
      <w:r w:rsidR="00AB0589">
        <w:t>e implement PageRank with t</w:t>
      </w:r>
      <w:r w:rsidR="001348A8">
        <w:t xml:space="preserve">he </w:t>
      </w:r>
      <w:r w:rsidR="00AB0589">
        <w:t>h</w:t>
      </w:r>
      <w:r w:rsidR="001348A8">
        <w:t xml:space="preserve">ash </w:t>
      </w:r>
      <w:r w:rsidR="00AB0589">
        <w:t>p</w:t>
      </w:r>
      <w:r w:rsidR="001348A8">
        <w:t xml:space="preserve">artition approach </w:t>
      </w:r>
      <w:r w:rsidR="00AB0589">
        <w:t xml:space="preserve">with three main functions: </w:t>
      </w:r>
      <w:proofErr w:type="gramStart"/>
      <w:r w:rsidR="00AB0589" w:rsidRPr="008F6A85">
        <w:rPr>
          <w:i/>
        </w:rPr>
        <w:t>Join(</w:t>
      </w:r>
      <w:proofErr w:type="gramEnd"/>
      <w:r w:rsidR="00AB0589" w:rsidRPr="008F6A85">
        <w:rPr>
          <w:i/>
        </w:rPr>
        <w:t>), GroupBy(),</w:t>
      </w:r>
      <w:r w:rsidR="00AB0589">
        <w:t xml:space="preserve"> and user-defined aggregation function. In the Join stage, w</w:t>
      </w:r>
      <w:r w:rsidR="006A1559" w:rsidRPr="006A1559">
        <w:t xml:space="preserve">e constructed the </w:t>
      </w:r>
      <w:r w:rsidR="006A1559" w:rsidRPr="008F6A85">
        <w:rPr>
          <w:i/>
        </w:rPr>
        <w:t>DistributedQuery&lt;Page&gt;</w:t>
      </w:r>
      <w:r w:rsidR="006A1559" w:rsidRPr="006A1559">
        <w:t xml:space="preserve"> objects </w:t>
      </w:r>
      <w:r w:rsidR="00AB0589">
        <w:t xml:space="preserve">that </w:t>
      </w:r>
      <w:r w:rsidR="0064137D">
        <w:t>represent</w:t>
      </w:r>
      <w:r w:rsidR="00AB0589">
        <w:t xml:space="preserve"> the web graph structure </w:t>
      </w:r>
      <w:r w:rsidR="0064137D">
        <w:t xml:space="preserve">of </w:t>
      </w:r>
      <w:r w:rsidR="006A1559" w:rsidRPr="006A1559">
        <w:t>AM files</w:t>
      </w:r>
      <w:r w:rsidR="00AB0589">
        <w:t>.</w:t>
      </w:r>
      <w:r w:rsidR="0064137D">
        <w:t xml:space="preserve"> And we constructed the </w:t>
      </w:r>
      <w:r w:rsidR="0064137D" w:rsidRPr="008F6A85">
        <w:rPr>
          <w:i/>
        </w:rPr>
        <w:t>DistributedQuery&lt;Rank&gt;</w:t>
      </w:r>
      <w:r w:rsidR="0064137D">
        <w:t xml:space="preserve"> objects each of which represent </w:t>
      </w:r>
      <w:r w:rsidR="006A1559" w:rsidRPr="006A1559">
        <w:t xml:space="preserve">a pair that contains the identifier number of a </w:t>
      </w:r>
      <w:r w:rsidR="000D7A49">
        <w:t>p</w:t>
      </w:r>
      <w:r w:rsidR="006A1559" w:rsidRPr="006A1559">
        <w:t xml:space="preserve">age and its current estimated rank value. </w:t>
      </w:r>
      <w:r w:rsidR="000D7A49">
        <w:t>After that t</w:t>
      </w:r>
      <w:r w:rsidR="006A1559" w:rsidRPr="006A1559">
        <w:t xml:space="preserve">he program </w:t>
      </w:r>
      <w:r w:rsidR="000D7A49">
        <w:t>J</w:t>
      </w:r>
      <w:r w:rsidR="006A1559" w:rsidRPr="006A1559">
        <w:t xml:space="preserve">oins the pages within the ranks in order to </w:t>
      </w:r>
      <w:r w:rsidR="008F6A85" w:rsidRPr="006A1559">
        <w:t>calculate</w:t>
      </w:r>
      <w:r w:rsidR="006A1559" w:rsidRPr="006A1559">
        <w:t xml:space="preserve"> the partial rank values. </w:t>
      </w:r>
      <w:r w:rsidR="000D7A49">
        <w:t>Then, t</w:t>
      </w:r>
      <w:r w:rsidR="006A1559" w:rsidRPr="006A1559">
        <w:t xml:space="preserve">he </w:t>
      </w:r>
      <w:r w:rsidR="006A1559" w:rsidRPr="006F1DCB">
        <w:rPr>
          <w:i/>
        </w:rPr>
        <w:t>GroupBy()</w:t>
      </w:r>
      <w:r w:rsidR="006A1559" w:rsidRPr="006A1559">
        <w:t xml:space="preserve"> operator hash partition calculated partial rank values to some groups</w:t>
      </w:r>
      <w:r w:rsidR="000D7A49">
        <w:t>,</w:t>
      </w:r>
      <w:r w:rsidR="006A1559" w:rsidRPr="006A1559">
        <w:t xml:space="preserve"> where each group represents a set of partial ranks with the same source page pointing to them. </w:t>
      </w:r>
      <w:r w:rsidR="000D7A49">
        <w:t>At last, the partial rank values in each group are aggregated by using the user-defined aggregation function</w:t>
      </w:r>
      <w:r w:rsidR="0031169E">
        <w:t>.</w:t>
      </w:r>
    </w:p>
    <w:p w:rsidR="00B53EF9" w:rsidRDefault="00917C6F" w:rsidP="00ED7D2C">
      <w:pPr>
        <w:ind w:firstLine="288"/>
        <w:jc w:val="both"/>
      </w:pPr>
      <w:r>
        <w:t>Second, w</w:t>
      </w:r>
      <w:r w:rsidR="006A1559" w:rsidRPr="006A1559">
        <w:t xml:space="preserve">e implemented PageRank </w:t>
      </w:r>
      <w:r w:rsidR="000D7A49">
        <w:t>using</w:t>
      </w:r>
      <w:r w:rsidR="006A1559" w:rsidRPr="006A1559">
        <w:t xml:space="preserve"> hierarchical aggregation approach, which has tree fixed aggregation</w:t>
      </w:r>
      <w:r w:rsidR="008C078C">
        <w:t xml:space="preserve"> </w:t>
      </w:r>
      <w:r w:rsidR="006A1559" w:rsidRPr="006A1559">
        <w:t xml:space="preserve">stages: 1) the </w:t>
      </w:r>
      <w:r w:rsidR="000D7A49">
        <w:t>first</w:t>
      </w:r>
      <w:r w:rsidR="006A1559" w:rsidRPr="006A1559">
        <w:t xml:space="preserve"> </w:t>
      </w:r>
      <w:r w:rsidR="000D7A49">
        <w:t>pre-</w:t>
      </w:r>
      <w:r w:rsidR="006A1559" w:rsidRPr="006A1559">
        <w:t>aggregatio</w:t>
      </w:r>
      <w:r w:rsidR="000D7A49">
        <w:t>n stage for each user-</w:t>
      </w:r>
      <w:r w:rsidR="006A1559" w:rsidRPr="006A1559">
        <w:t xml:space="preserve">defined </w:t>
      </w:r>
      <w:r w:rsidR="000D7A49">
        <w:t>aggregation function</w:t>
      </w:r>
      <w:r w:rsidR="006A1559" w:rsidRPr="006A1559">
        <w:t xml:space="preserve">, 2) the second </w:t>
      </w:r>
      <w:r w:rsidR="000D7A49">
        <w:t xml:space="preserve">pre-aggregation </w:t>
      </w:r>
      <w:r w:rsidR="006A1559" w:rsidRPr="006A1559">
        <w:t xml:space="preserve">stage for each DryadLINQ partition and 3) the third </w:t>
      </w:r>
      <w:r w:rsidR="000D7A49">
        <w:t xml:space="preserve">global aggregation </w:t>
      </w:r>
      <w:r w:rsidR="006A1559" w:rsidRPr="006A1559">
        <w:t xml:space="preserve">stage to calculate </w:t>
      </w:r>
      <w:r w:rsidR="000D7A49">
        <w:t>global</w:t>
      </w:r>
      <w:r w:rsidR="006A1559" w:rsidRPr="006A1559">
        <w:t xml:space="preserve"> PageRank rank values. </w:t>
      </w:r>
    </w:p>
    <w:p w:rsidR="000D7A49" w:rsidRPr="00096090" w:rsidRDefault="000D7A49" w:rsidP="000D7A49">
      <w:pPr>
        <w:pStyle w:val="BodyText"/>
      </w:pPr>
      <w:r w:rsidRPr="006A1559">
        <w:t xml:space="preserve">The hierarchical aggregation approach may not perform well in the computation environment which is inhomogeneous in network bandwidth, CPU and memory capability due to the existence of its </w:t>
      </w:r>
      <w:r w:rsidR="006C43AA">
        <w:t>global</w:t>
      </w:r>
      <w:r w:rsidRPr="006A1559">
        <w:t xml:space="preserve"> synchronization stages. In this scenario, the aggregation tree approach is a better choice. It can construct a tree graph in order to guide the job manager to make the optimal aggregation operations for many of the subsets of the input tuples so as to decrease the intermediate data transformation. We implemented </w:t>
      </w:r>
      <w:r w:rsidRPr="006A1559">
        <w:lastRenderedPageBreak/>
        <w:t xml:space="preserve">PageRank using the </w:t>
      </w:r>
      <w:r w:rsidR="00C07867" w:rsidRPr="006A1559">
        <w:t xml:space="preserve">aggregation tree </w:t>
      </w:r>
      <w:r w:rsidR="00C07867">
        <w:t xml:space="preserve">approach by invoking </w:t>
      </w:r>
      <w:r w:rsidRPr="006F1DCB">
        <w:rPr>
          <w:i/>
        </w:rPr>
        <w:t>GroupAndAggregate()</w:t>
      </w:r>
      <w:r w:rsidRPr="006A1559">
        <w:t xml:space="preserve"> operator</w:t>
      </w:r>
      <w:r w:rsidR="00C07867">
        <w:t xml:space="preserve"> in DryadLINQ CTP</w:t>
      </w:r>
      <w:r w:rsidR="00243D1D">
        <w:t xml:space="preserve"> [</w:t>
      </w:r>
      <w:r w:rsidR="00DC09A9">
        <w:t>5</w:t>
      </w:r>
      <w:r w:rsidR="00243D1D">
        <w:t>]</w:t>
      </w:r>
      <w:r w:rsidRPr="00096090">
        <w:t xml:space="preserve">. </w:t>
      </w:r>
    </w:p>
    <w:p w:rsidR="00B53EF9" w:rsidRDefault="00B53EF9" w:rsidP="00ED7D2C">
      <w:pPr>
        <w:ind w:firstLine="288"/>
        <w:jc w:val="both"/>
      </w:pPr>
    </w:p>
    <w:p w:rsidR="00555D29" w:rsidRDefault="00555D29" w:rsidP="00555D29">
      <w:pPr>
        <w:pStyle w:val="Heading3"/>
      </w:pPr>
      <w:r>
        <w:t>Performance Analysis</w:t>
      </w:r>
    </w:p>
    <w:p w:rsidR="00555D29" w:rsidRDefault="00555D29" w:rsidP="00555D29">
      <w:pPr>
        <w:pStyle w:val="BodyText"/>
      </w:pPr>
      <w:r w:rsidRPr="006A1559">
        <w:t>We evaluated the performance of the three approaches by running PageRank jobs using various sizes of input data on 17 compute nodes on TEMPEST. Figure 1</w:t>
      </w:r>
      <w:r w:rsidR="00776BB9">
        <w:t>2</w:t>
      </w:r>
      <w:r w:rsidRPr="006A1559">
        <w:t xml:space="preserve"> shows that the aggregation tree and hierarchical aggregation approaches outperformed the hash partition approach. </w:t>
      </w:r>
      <w:r w:rsidRPr="00C07867">
        <w:t>In the ClueWeb dataset, the urls are stored in alphabetical order and the web pages that belong to the same domain are likely to be saved in one AM file. Thus, the intermediate data transfer in the hash partition stage can be greatly reduced by applying the p</w:t>
      </w:r>
      <w:r>
        <w:t>re-</w:t>
      </w:r>
      <w:r w:rsidRPr="00C07867">
        <w:t>aggregation to each AM file.</w:t>
      </w:r>
      <w:r>
        <w:t xml:space="preserve"> </w:t>
      </w:r>
      <w:r w:rsidRPr="006A1559">
        <w:t xml:space="preserve">The hierarchical aggregation approach outperforms the aggregation tree </w:t>
      </w:r>
      <w:r>
        <w:t xml:space="preserve">approach </w:t>
      </w:r>
      <w:r w:rsidRPr="006A1559">
        <w:t>because it has a coarser granularity processing unit. In addition, our experiment environment of the TEMPEST cluster has a homogeneous network and CPU capability</w:t>
      </w:r>
      <w:r>
        <w:t>.</w:t>
      </w:r>
    </w:p>
    <w:p w:rsidR="00F6319F" w:rsidRDefault="00F6319F" w:rsidP="002B721D">
      <w:pPr>
        <w:pStyle w:val="BodyText"/>
        <w:spacing w:line="240" w:lineRule="auto"/>
        <w:ind w:firstLine="0"/>
      </w:pPr>
      <w:r>
        <w:rPr>
          <w:noProof/>
          <w:lang w:eastAsia="zh-CN"/>
        </w:rPr>
        <w:drawing>
          <wp:inline distT="0" distB="0" distL="0" distR="0" wp14:anchorId="056EDF83" wp14:editId="098165B5">
            <wp:extent cx="3086100" cy="1693529"/>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319F" w:rsidRDefault="00F6319F" w:rsidP="002B721D">
      <w:pPr>
        <w:pStyle w:val="BodyText"/>
        <w:spacing w:line="240" w:lineRule="auto"/>
        <w:ind w:firstLine="0"/>
        <w:jc w:val="center"/>
      </w:pPr>
      <w:r w:rsidRPr="00F6319F">
        <w:t>Fig. 1</w:t>
      </w:r>
      <w:r>
        <w:t>2</w:t>
      </w:r>
      <w:r w:rsidR="007A7A1A">
        <w:t>:</w:t>
      </w:r>
      <w:r w:rsidRPr="00F6319F">
        <w:t xml:space="preserve"> </w:t>
      </w:r>
      <w:r w:rsidR="007A7A1A">
        <w:t>PageRank Execution Time</w:t>
      </w:r>
      <w:r w:rsidRPr="00F6319F">
        <w:t xml:space="preserve"> per </w:t>
      </w:r>
      <w:r>
        <w:t>I</w:t>
      </w:r>
      <w:r w:rsidRPr="00F6319F">
        <w:t xml:space="preserve">teration with </w:t>
      </w:r>
      <w:r>
        <w:t>T</w:t>
      </w:r>
      <w:r w:rsidRPr="00F6319F">
        <w:t xml:space="preserve">hree </w:t>
      </w:r>
      <w:r>
        <w:t>A</w:t>
      </w:r>
      <w:r w:rsidRPr="00F6319F">
        <w:t xml:space="preserve">ggregation </w:t>
      </w:r>
      <w:r>
        <w:t>A</w:t>
      </w:r>
      <w:r w:rsidRPr="00F6319F">
        <w:t xml:space="preserve">pproaches on 17 </w:t>
      </w:r>
      <w:r>
        <w:t>N</w:t>
      </w:r>
      <w:r w:rsidRPr="00F6319F">
        <w:t>odes</w:t>
      </w:r>
    </w:p>
    <w:p w:rsidR="00622926" w:rsidRDefault="00622926" w:rsidP="00622926">
      <w:pPr>
        <w:pStyle w:val="BodyText"/>
        <w:ind w:firstLine="0"/>
      </w:pPr>
    </w:p>
    <w:p w:rsidR="00622926" w:rsidRDefault="00622926" w:rsidP="00622926">
      <w:pPr>
        <w:ind w:firstLine="288"/>
        <w:jc w:val="both"/>
      </w:pPr>
      <w:r w:rsidRPr="006A1559">
        <w:t xml:space="preserve">In </w:t>
      </w:r>
      <w:r>
        <w:t>general</w:t>
      </w:r>
      <w:r w:rsidRPr="006A1559">
        <w:t>, the</w:t>
      </w:r>
      <w:r>
        <w:t xml:space="preserve"> pre-aggregation approaches</w:t>
      </w:r>
      <w:r w:rsidRPr="006A1559">
        <w:t xml:space="preserve"> work well only when the number of output tuples is much smaller than the input tuples. The hash partition works well only when the number of output tuples is larger than the input tuples</w:t>
      </w:r>
      <w:r>
        <w:t xml:space="preserve">. </w:t>
      </w:r>
      <w:r w:rsidRPr="006A1559">
        <w:t xml:space="preserve">We designed a mathematics model in order to </w:t>
      </w:r>
      <w:r>
        <w:t>theoretical analysis</w:t>
      </w:r>
      <w:r w:rsidRPr="006A1559">
        <w:t xml:space="preserve"> how the ratio between the input and output tuples affects the performance of the aggregation approaches. First, we defined the data reduction proportion (DRP) in order to describe the ratio as follows</w:t>
      </w:r>
      <w:r>
        <w:t>:</w:t>
      </w:r>
    </w:p>
    <w:p w:rsidR="00622926" w:rsidRDefault="00622926" w:rsidP="00E36200">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number of input tuples</m:t>
            </m:r>
          </m:den>
        </m:f>
      </m:oMath>
      <w:r>
        <w:t xml:space="preserve"> </w:t>
      </w:r>
      <w:r>
        <w:tab/>
      </w:r>
      <w:r>
        <w:tab/>
        <w:t>(1)</w:t>
      </w:r>
    </w:p>
    <w:p w:rsidR="00622926" w:rsidRDefault="00622926" w:rsidP="00622926">
      <w:pPr>
        <w:jc w:val="both"/>
      </w:pPr>
    </w:p>
    <w:p w:rsidR="00622926" w:rsidRDefault="00622926" w:rsidP="007A7A1A">
      <w:r>
        <w:t xml:space="preserve">Table </w:t>
      </w:r>
      <w:r w:rsidR="007A7A1A">
        <w:t>4:</w:t>
      </w:r>
      <w:r>
        <w:t xml:space="preserve"> Data Reduction Ratios for Different PageRank Approaches with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917C6F" w:rsidP="00471377">
            <w:pPr>
              <w:jc w:val="both"/>
              <w:rPr>
                <w:rFonts w:ascii="Calibri" w:hAnsi="Calibri"/>
                <w:sz w:val="18"/>
                <w:szCs w:val="18"/>
              </w:rPr>
            </w:pPr>
            <w:r>
              <w:rPr>
                <w:rFonts w:ascii="Calibri" w:hAnsi="Calibri"/>
                <w:sz w:val="18"/>
                <w:szCs w:val="18"/>
              </w:rPr>
              <w:t>Pre-aggregation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Default="00622926" w:rsidP="00622926">
      <w:pPr>
        <w:jc w:val="both"/>
      </w:pPr>
      <w:r w:rsidRPr="006A1559">
        <w:rPr>
          <w:noProof/>
          <w:lang w:eastAsia="zh-CN"/>
        </w:rPr>
        <w:t>Further, we defined a mathematic model to describe how the DRP w</w:t>
      </w:r>
      <w:r w:rsidR="00917C6F">
        <w:rPr>
          <w:noProof/>
          <w:lang w:eastAsia="zh-CN"/>
        </w:rPr>
        <w:t>ill affect the efficiency of</w:t>
      </w:r>
      <w:r w:rsidRPr="006A1559">
        <w:rPr>
          <w:noProof/>
          <w:lang w:eastAsia="zh-CN"/>
        </w:rPr>
        <w:t xml:space="preserve"> different aggregation approaches. </w:t>
      </w:r>
      <w:r w:rsidR="00917C6F">
        <w:rPr>
          <w:noProof/>
          <w:lang w:eastAsia="zh-CN"/>
        </w:rPr>
        <w:t>First, w</w:t>
      </w:r>
      <w:r w:rsidRPr="006A1559">
        <w:rPr>
          <w:noProof/>
          <w:lang w:eastAsia="zh-CN"/>
        </w:rPr>
        <w:t xml:space="preserve">e assumed that the average number of tuples for each group is M (M=1/DRP) and that there are N </w:t>
      </w:r>
      <w:r w:rsidRPr="006A1559">
        <w:rPr>
          <w:noProof/>
          <w:lang w:eastAsia="zh-CN"/>
        </w:rPr>
        <w:lastRenderedPageBreak/>
        <w:t>compute nod</w:t>
      </w:r>
      <w:r>
        <w:rPr>
          <w:noProof/>
          <w:lang w:eastAsia="zh-CN"/>
        </w:rPr>
        <w:t xml:space="preserve">es. Then, we assumed that the M </w:t>
      </w:r>
      <w:r w:rsidRPr="006A1559">
        <w:rPr>
          <w:noProof/>
          <w:lang w:eastAsia="zh-CN"/>
        </w:rPr>
        <w:t xml:space="preserve">tuples of each group are evenly distributed on the N nodes. In the hash partition approach, the M tuples with the same key are hashed into the same group on one node, which require M aggregation operations. In the </w:t>
      </w:r>
      <w:r w:rsidR="00917C6F">
        <w:rPr>
          <w:noProof/>
          <w:lang w:eastAsia="zh-CN"/>
        </w:rPr>
        <w:t>pre-aggregation</w:t>
      </w:r>
      <w:r w:rsidRPr="006A1559">
        <w:rPr>
          <w:noProof/>
          <w:lang w:eastAsia="zh-CN"/>
        </w:rPr>
        <w:t xml:space="preserve">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r>
        <w:rPr>
          <w:noProof/>
          <w:lang w:eastAsia="zh-CN"/>
        </w:rPr>
        <w:t>:</w:t>
      </w:r>
    </w:p>
    <w:p w:rsidR="00622926" w:rsidRPr="0061021E" w:rsidRDefault="00DB040E" w:rsidP="00E36200">
      <w:pPr>
        <w:pStyle w:val="BodyText"/>
        <w:ind w:firstLine="0"/>
        <w:jc w:val="center"/>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622926">
        <w:rPr>
          <w:sz w:val="22"/>
          <w:szCs w:val="22"/>
          <w:lang w:eastAsia="zh-CN"/>
        </w:rPr>
        <w:tab/>
      </w:r>
      <w:r w:rsidR="00622926">
        <w:rPr>
          <w:sz w:val="22"/>
          <w:szCs w:val="22"/>
          <w:lang w:eastAsia="zh-CN"/>
        </w:rPr>
        <w:tab/>
        <w:t>(2)</w:t>
      </w:r>
    </w:p>
    <w:p w:rsidR="00622926" w:rsidRDefault="00622926" w:rsidP="00622926">
      <w:pPr>
        <w:pStyle w:val="BodyText"/>
        <w:ind w:firstLine="0"/>
        <w:rPr>
          <w:noProof/>
          <w:lang w:eastAsia="zh-CN"/>
        </w:rPr>
      </w:pPr>
      <w:r w:rsidRPr="006A1559">
        <w:rPr>
          <w:noProof/>
          <w:lang w:eastAsia="zh-CN"/>
        </w:rPr>
        <w:t xml:space="preserve">Usually, DRP is much smaller than the number of compute nodes. Taking word count as an example, documents with millions of words may have several thousands of common words. As the web graph structure obeys zipf’s law, the DRP of PageRank input data is not as small as DRP in regard to word count. Thus, the </w:t>
      </w:r>
      <w:r w:rsidR="00917C6F">
        <w:rPr>
          <w:noProof/>
          <w:lang w:eastAsia="zh-CN"/>
        </w:rPr>
        <w:t>pre-aggregation</w:t>
      </w:r>
      <w:r w:rsidRPr="006A1559">
        <w:rPr>
          <w:noProof/>
          <w:lang w:eastAsia="zh-CN"/>
        </w:rPr>
        <w:t xml:space="preserve"> approach </w:t>
      </w:r>
      <w:r w:rsidR="00DB040E">
        <w:rPr>
          <w:noProof/>
          <w:lang w:eastAsia="zh-CN"/>
        </w:rPr>
        <w:t xml:space="preserve">in PageRank </w:t>
      </w:r>
      <w:r w:rsidRPr="006A1559">
        <w:rPr>
          <w:noProof/>
          <w:lang w:eastAsia="zh-CN"/>
        </w:rPr>
        <w:t>may not deliver performance as well as word count [4]</w:t>
      </w:r>
      <w:r>
        <w:rPr>
          <w:noProof/>
          <w:lang w:eastAsia="zh-CN"/>
        </w:rPr>
        <w:t>.</w:t>
      </w:r>
    </w:p>
    <w:p w:rsidR="00F6319F" w:rsidRDefault="00F6319F" w:rsidP="00F6319F">
      <w:pPr>
        <w:pStyle w:val="BodyText"/>
        <w:ind w:firstLine="0"/>
      </w:pPr>
      <w:r>
        <w:rPr>
          <w:noProof/>
          <w:lang w:eastAsia="zh-CN"/>
        </w:rPr>
        <w:drawing>
          <wp:inline distT="0" distB="0" distL="0" distR="0" wp14:anchorId="6358C5FB" wp14:editId="5FB01B34">
            <wp:extent cx="3048000" cy="1903141"/>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319F" w:rsidRDefault="00F6319F" w:rsidP="00E36200">
      <w:pPr>
        <w:pStyle w:val="BodyText"/>
        <w:ind w:firstLine="0"/>
        <w:jc w:val="center"/>
      </w:pPr>
      <w:r w:rsidRPr="00622926">
        <w:t>Fig. 1</w:t>
      </w:r>
      <w:r>
        <w:t>3</w:t>
      </w:r>
      <w:r w:rsidR="007A7A1A">
        <w:t>:</w:t>
      </w:r>
      <w:r w:rsidRPr="00622926">
        <w:t xml:space="preserve"> </w:t>
      </w:r>
      <w:r w:rsidR="007A7A1A">
        <w:t xml:space="preserve">Execution </w:t>
      </w:r>
      <w:r w:rsidRPr="00622926">
        <w:t xml:space="preserve">Time for </w:t>
      </w:r>
      <w:r w:rsidR="006D600F">
        <w:t>T</w:t>
      </w:r>
      <w:r w:rsidRPr="00622926">
        <w:t xml:space="preserve">wo </w:t>
      </w:r>
      <w:r w:rsidR="006D600F">
        <w:t>A</w:t>
      </w:r>
      <w:r w:rsidRPr="00622926">
        <w:t xml:space="preserve">ggregation </w:t>
      </w:r>
      <w:r w:rsidR="006D600F">
        <w:t>A</w:t>
      </w:r>
      <w:r w:rsidRPr="00622926">
        <w:t xml:space="preserve">pproaches with </w:t>
      </w:r>
      <w:r w:rsidR="006D600F">
        <w:t>D</w:t>
      </w:r>
      <w:r w:rsidRPr="00622926">
        <w:t xml:space="preserve">ifferent DRP </w:t>
      </w:r>
      <w:r w:rsidR="006D600F">
        <w:t>V</w:t>
      </w:r>
      <w:r w:rsidRPr="00622926">
        <w:t>alues.</w:t>
      </w:r>
    </w:p>
    <w:p w:rsidR="00315A3D" w:rsidRDefault="00315A3D" w:rsidP="00622926">
      <w:pPr>
        <w:pStyle w:val="BodyText"/>
        <w:ind w:firstLine="216"/>
        <w:rPr>
          <w:noProof/>
          <w:lang w:eastAsia="zh-CN"/>
        </w:rPr>
      </w:pPr>
    </w:p>
    <w:p w:rsidR="00315A3D" w:rsidRDefault="00622926" w:rsidP="00622926">
      <w:pPr>
        <w:pStyle w:val="BodyText"/>
        <w:ind w:firstLine="216"/>
        <w:rPr>
          <w:noProof/>
          <w:lang w:eastAsia="zh-CN"/>
        </w:rPr>
      </w:pPr>
      <w:r w:rsidRPr="006A1559">
        <w:rPr>
          <w:noProof/>
          <w:lang w:eastAsia="zh-CN"/>
        </w:rPr>
        <w:t>In order to quantitatively analysis how the DRP affects the aggregation performance, we compared the two aggregation approaches using a set of web graphs with different DRPs by fixing the number of output tuples and changing the number of the input tuples. Figure 1</w:t>
      </w:r>
      <w:r w:rsidR="00315A3D">
        <w:rPr>
          <w:noProof/>
          <w:lang w:eastAsia="zh-CN"/>
        </w:rPr>
        <w:t>3</w:t>
      </w:r>
      <w:r w:rsidRPr="006A1559">
        <w:rPr>
          <w:noProof/>
          <w:lang w:eastAsia="zh-CN"/>
        </w:rPr>
        <w:t xml:space="preserve"> shows the time </w:t>
      </w:r>
      <w:r w:rsidR="00315A3D">
        <w:rPr>
          <w:noProof/>
          <w:lang w:eastAsia="zh-CN"/>
        </w:rPr>
        <w:t xml:space="preserve">of </w:t>
      </w:r>
      <w:r w:rsidRPr="006A1559">
        <w:rPr>
          <w:noProof/>
          <w:lang w:eastAsia="zh-CN"/>
        </w:rPr>
        <w:t xml:space="preserve">per iteration of the PageRank jobs </w:t>
      </w:r>
      <w:r w:rsidR="00315A3D">
        <w:rPr>
          <w:noProof/>
          <w:lang w:eastAsia="zh-CN"/>
        </w:rPr>
        <w:t>for</w:t>
      </w:r>
      <w:r w:rsidRPr="006A1559">
        <w:rPr>
          <w:noProof/>
          <w:lang w:eastAsia="zh-CN"/>
        </w:rPr>
        <w:t xml:space="preserve"> </w:t>
      </w:r>
      <w:r w:rsidR="00315A3D">
        <w:rPr>
          <w:noProof/>
          <w:lang w:eastAsia="zh-CN"/>
        </w:rPr>
        <w:t xml:space="preserve">a serial datasets whose </w:t>
      </w:r>
      <w:r w:rsidRPr="006A1559">
        <w:rPr>
          <w:noProof/>
          <w:lang w:eastAsia="zh-CN"/>
        </w:rPr>
        <w:t xml:space="preserve">numbers of output tuples </w:t>
      </w:r>
      <w:r w:rsidR="00315A3D">
        <w:rPr>
          <w:noProof/>
          <w:lang w:eastAsia="zh-CN"/>
        </w:rPr>
        <w:t>range from 100,000 to 1000,000 while the number</w:t>
      </w:r>
      <w:r w:rsidRPr="006A1559">
        <w:rPr>
          <w:noProof/>
          <w:lang w:eastAsia="zh-CN"/>
        </w:rPr>
        <w:t xml:space="preserve"> of input tuples is fixed</w:t>
      </w:r>
      <w:r w:rsidR="00315A3D">
        <w:rPr>
          <w:noProof/>
          <w:lang w:eastAsia="zh-CN"/>
        </w:rPr>
        <w:t xml:space="preserve"> as 4.3 billion</w:t>
      </w:r>
      <w:r w:rsidRPr="006A1559">
        <w:rPr>
          <w:noProof/>
          <w:lang w:eastAsia="zh-CN"/>
        </w:rPr>
        <w:t xml:space="preserve">. </w:t>
      </w:r>
      <w:r w:rsidR="007A7A1A">
        <w:rPr>
          <w:noProof/>
          <w:lang w:eastAsia="zh-CN"/>
        </w:rPr>
        <w:t>As shown in F</w:t>
      </w:r>
      <w:r w:rsidRPr="006A1559">
        <w:rPr>
          <w:noProof/>
          <w:lang w:eastAsia="zh-CN"/>
        </w:rPr>
        <w:t>igure 1</w:t>
      </w:r>
      <w:r w:rsidR="00061E60">
        <w:rPr>
          <w:noProof/>
          <w:lang w:eastAsia="zh-CN"/>
        </w:rPr>
        <w:t>3</w:t>
      </w:r>
      <w:r w:rsidR="00315A3D">
        <w:rPr>
          <w:noProof/>
          <w:lang w:eastAsia="zh-CN"/>
        </w:rPr>
        <w:t>,</w:t>
      </w:r>
      <w:r w:rsidRPr="006A1559">
        <w:rPr>
          <w:noProof/>
          <w:lang w:eastAsia="zh-CN"/>
        </w:rPr>
        <w:t xml:space="preserve"> different grouped aggregation approaches fit well with different DRP range of input data</w:t>
      </w:r>
      <w:r w:rsidR="00061E60">
        <w:rPr>
          <w:noProof/>
          <w:lang w:eastAsia="zh-CN"/>
        </w:rPr>
        <w:t>.</w:t>
      </w:r>
    </w:p>
    <w:p w:rsidR="00622926" w:rsidRDefault="00622926" w:rsidP="00622926">
      <w:pPr>
        <w:pStyle w:val="BodyText"/>
        <w:ind w:firstLine="216"/>
        <w:rPr>
          <w:noProof/>
          <w:lang w:eastAsia="zh-CN"/>
        </w:rPr>
      </w:pPr>
    </w:p>
    <w:p w:rsidR="00622926" w:rsidRDefault="00315A3D" w:rsidP="00315A3D">
      <w:pPr>
        <w:pStyle w:val="Heading3"/>
        <w:rPr>
          <w:lang w:eastAsia="zh-CN"/>
        </w:rPr>
      </w:pPr>
      <w:r>
        <w:rPr>
          <w:lang w:eastAsia="zh-CN"/>
        </w:rPr>
        <w:t>Compare with Other Runtimes</w:t>
      </w:r>
    </w:p>
    <w:p w:rsidR="00713258" w:rsidRDefault="00315A3D" w:rsidP="00315A3D">
      <w:pPr>
        <w:ind w:firstLine="180"/>
        <w:jc w:val="both"/>
        <w:rPr>
          <w:lang w:eastAsia="zh-CN"/>
        </w:rPr>
      </w:pPr>
      <w:r>
        <w:rPr>
          <w:lang w:eastAsia="zh-CN"/>
        </w:rPr>
        <w:t xml:space="preserve">We compare the performance of distributed grouped aggregation of DryadLINQ with </w:t>
      </w:r>
      <w:r w:rsidR="00713258">
        <w:rPr>
          <w:lang w:eastAsia="zh-CN"/>
        </w:rPr>
        <w:t xml:space="preserve">MPI, </w:t>
      </w:r>
      <w:r>
        <w:rPr>
          <w:lang w:eastAsia="zh-CN"/>
        </w:rPr>
        <w:t>Twister, Hadoop,</w:t>
      </w:r>
      <w:r w:rsidR="00713258">
        <w:rPr>
          <w:lang w:eastAsia="zh-CN"/>
        </w:rPr>
        <w:t xml:space="preserve"> and</w:t>
      </w:r>
      <w:r>
        <w:rPr>
          <w:lang w:eastAsia="zh-CN"/>
        </w:rPr>
        <w:t xml:space="preserve"> Haloop. We implemented PageRank using these five runtimes for ClueWeb09 dataset with the Power method [</w:t>
      </w:r>
      <w:r w:rsidR="004F6F2D">
        <w:rPr>
          <w:lang w:eastAsia="zh-CN"/>
        </w:rPr>
        <w:t>20</w:t>
      </w:r>
      <w:r>
        <w:rPr>
          <w:lang w:eastAsia="zh-CN"/>
        </w:rPr>
        <w:t xml:space="preserve">]. </w:t>
      </w:r>
      <w:r w:rsidR="00713258">
        <w:rPr>
          <w:lang w:eastAsia="zh-CN"/>
        </w:rPr>
        <w:t>The DryadLINQ experiments were run with 24 cores per node on 16 nodes in T</w:t>
      </w:r>
      <w:r w:rsidR="00DB040E">
        <w:rPr>
          <w:lang w:eastAsia="zh-CN"/>
        </w:rPr>
        <w:t>EMPEST</w:t>
      </w:r>
      <w:r w:rsidR="00713258">
        <w:rPr>
          <w:lang w:eastAsia="zh-CN"/>
        </w:rPr>
        <w:t xml:space="preserve">. The MPI, Twister, </w:t>
      </w:r>
      <w:r w:rsidR="00713258">
        <w:rPr>
          <w:lang w:eastAsia="zh-CN"/>
        </w:rPr>
        <w:lastRenderedPageBreak/>
        <w:t xml:space="preserve">Hadoop, and Haloop experiments were run with 8 cores per node on 16 nodes in Quarry. </w:t>
      </w:r>
    </w:p>
    <w:p w:rsidR="00315A3D" w:rsidRPr="00315A3D" w:rsidRDefault="007A7A1A" w:rsidP="00CE0D4A">
      <w:pPr>
        <w:ind w:firstLine="180"/>
        <w:jc w:val="both"/>
        <w:rPr>
          <w:lang w:eastAsia="zh-CN"/>
        </w:rPr>
      </w:pPr>
      <w:r>
        <w:rPr>
          <w:lang w:eastAsia="zh-CN"/>
        </w:rPr>
        <w:t>As shown in F</w:t>
      </w:r>
      <w:r w:rsidR="00315A3D">
        <w:rPr>
          <w:lang w:eastAsia="zh-CN"/>
        </w:rPr>
        <w:t xml:space="preserve">igure </w:t>
      </w:r>
      <w:r w:rsidR="00713258">
        <w:rPr>
          <w:lang w:eastAsia="zh-CN"/>
        </w:rPr>
        <w:t xml:space="preserve">14, </w:t>
      </w:r>
      <w:r w:rsidR="00315A3D">
        <w:rPr>
          <w:lang w:eastAsia="zh-CN"/>
        </w:rPr>
        <w:t xml:space="preserve">parallel efficiency </w:t>
      </w:r>
      <w:r w:rsidR="00713258">
        <w:rPr>
          <w:lang w:eastAsia="zh-CN"/>
        </w:rPr>
        <w:t>of PageRank jobs is</w:t>
      </w:r>
      <w:r w:rsidR="00315A3D">
        <w:rPr>
          <w:lang w:eastAsia="zh-CN"/>
        </w:rPr>
        <w:t xml:space="preserve"> noticeably </w:t>
      </w:r>
      <w:r w:rsidR="00713258">
        <w:rPr>
          <w:lang w:eastAsia="zh-CN"/>
        </w:rPr>
        <w:t>smaller</w:t>
      </w:r>
      <w:r w:rsidR="00315A3D">
        <w:rPr>
          <w:lang w:eastAsia="zh-CN"/>
        </w:rPr>
        <w:t xml:space="preserve"> than 1%. The first reason is that PageRank is communication intensive application, and the computation does not take large proportion of overall PageRank job turnaround time. </w:t>
      </w:r>
      <w:r w:rsidR="00713258">
        <w:rPr>
          <w:lang w:eastAsia="zh-CN"/>
        </w:rPr>
        <w:t>Second,</w:t>
      </w:r>
      <w:r w:rsidR="00315A3D">
        <w:rPr>
          <w:lang w:eastAsia="zh-CN"/>
        </w:rPr>
        <w:t xml:space="preserve"> using multi-core technology does not help much to increase the parallel efficiency; instead it decreases overall parallel efficiency. </w:t>
      </w:r>
      <w:r w:rsidR="00713258">
        <w:rPr>
          <w:lang w:eastAsia="zh-CN"/>
        </w:rPr>
        <w:t xml:space="preserve">The </w:t>
      </w:r>
      <w:r w:rsidR="00315A3D">
        <w:rPr>
          <w:lang w:eastAsia="zh-CN"/>
        </w:rPr>
        <w:t xml:space="preserve">MPI, Twister and Haloop implementations outperform </w:t>
      </w:r>
      <w:r w:rsidR="00713258">
        <w:rPr>
          <w:lang w:eastAsia="zh-CN"/>
        </w:rPr>
        <w:t>DryadLINQ</w:t>
      </w:r>
      <w:r w:rsidR="00315A3D">
        <w:rPr>
          <w:lang w:eastAsia="zh-CN"/>
        </w:rPr>
        <w:t xml:space="preserve"> implementations, where the </w:t>
      </w:r>
      <w:r w:rsidR="00713258">
        <w:rPr>
          <w:lang w:eastAsia="zh-CN"/>
        </w:rPr>
        <w:t xml:space="preserve">main </w:t>
      </w:r>
      <w:r w:rsidR="00315A3D">
        <w:rPr>
          <w:lang w:eastAsia="zh-CN"/>
        </w:rPr>
        <w:t>reason</w:t>
      </w:r>
      <w:r w:rsidR="00713258">
        <w:rPr>
          <w:lang w:eastAsia="zh-CN"/>
        </w:rPr>
        <w:t xml:space="preserve"> is that </w:t>
      </w:r>
      <w:r w:rsidR="00315A3D">
        <w:rPr>
          <w:lang w:eastAsia="zh-CN"/>
        </w:rPr>
        <w:t xml:space="preserve">they can cache loop-invariable data or static data in the memory </w:t>
      </w:r>
      <w:r w:rsidR="00713258">
        <w:rPr>
          <w:lang w:eastAsia="zh-CN"/>
        </w:rPr>
        <w:t xml:space="preserve">in multiple iterations. Dryad and Hadoop are slower than </w:t>
      </w:r>
      <w:r w:rsidR="00CE0D4A">
        <w:rPr>
          <w:lang w:eastAsia="zh-CN"/>
        </w:rPr>
        <w:t xml:space="preserve">other approaches, as </w:t>
      </w:r>
      <w:r w:rsidR="00DB040E">
        <w:rPr>
          <w:lang w:eastAsia="zh-CN"/>
        </w:rPr>
        <w:t xml:space="preserve">their </w:t>
      </w:r>
      <w:r w:rsidR="00CE0D4A">
        <w:rPr>
          <w:lang w:eastAsia="zh-CN"/>
        </w:rPr>
        <w:t>intermediate results</w:t>
      </w:r>
      <w:r w:rsidR="00DB040E">
        <w:rPr>
          <w:lang w:eastAsia="zh-CN"/>
        </w:rPr>
        <w:t xml:space="preserve"> are transferred via</w:t>
      </w:r>
      <w:r w:rsidR="00CE0D4A">
        <w:rPr>
          <w:lang w:eastAsia="zh-CN"/>
        </w:rPr>
        <w:t xml:space="preserve"> </w:t>
      </w:r>
      <w:r w:rsidR="00DB040E">
        <w:rPr>
          <w:lang w:eastAsia="zh-CN"/>
        </w:rPr>
        <w:t>distributed file system</w:t>
      </w:r>
      <w:r w:rsidR="00CE0D4A">
        <w:rPr>
          <w:lang w:eastAsia="zh-CN"/>
        </w:rPr>
        <w:t xml:space="preserve">. </w:t>
      </w:r>
    </w:p>
    <w:p w:rsidR="00622926" w:rsidRDefault="00622926" w:rsidP="00622926">
      <w:pPr>
        <w:pStyle w:val="BodyText"/>
        <w:ind w:firstLine="0"/>
        <w:rPr>
          <w:noProof/>
          <w:lang w:eastAsia="zh-CN"/>
        </w:rPr>
      </w:pPr>
      <w:r w:rsidRPr="007208B5">
        <w:rPr>
          <w:noProof/>
          <w:lang w:eastAsia="zh-CN"/>
        </w:rPr>
        <w:drawing>
          <wp:inline distT="0" distB="0" distL="0" distR="0" wp14:anchorId="2E9FA110" wp14:editId="3CF2BC0D">
            <wp:extent cx="3085170" cy="1784196"/>
            <wp:effectExtent l="0" t="0" r="127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2926" w:rsidRDefault="00622926" w:rsidP="00622926">
      <w:pPr>
        <w:pStyle w:val="BodyText"/>
        <w:ind w:firstLine="0"/>
        <w:rPr>
          <w:noProof/>
          <w:lang w:eastAsia="zh-CN"/>
        </w:rPr>
      </w:pPr>
      <w:r>
        <w:rPr>
          <w:noProof/>
          <w:lang w:eastAsia="zh-CN"/>
        </w:rPr>
        <w:t>Fig 14 Parallel Efficiency of Five PageRank Implementation</w:t>
      </w:r>
    </w:p>
    <w:p w:rsidR="00622926" w:rsidRDefault="00622926" w:rsidP="00622926">
      <w:pPr>
        <w:pStyle w:val="BodyText"/>
        <w:ind w:firstLine="216"/>
        <w:rPr>
          <w:noProof/>
          <w:lang w:eastAsia="zh-CN"/>
        </w:rPr>
      </w:pPr>
    </w:p>
    <w:p w:rsidR="00622926" w:rsidRDefault="00622926" w:rsidP="00622926">
      <w:pPr>
        <w:pStyle w:val="Heading1"/>
      </w:pPr>
      <w:r>
        <w:t>Related Work</w:t>
      </w:r>
    </w:p>
    <w:p w:rsidR="00622926" w:rsidRDefault="00622926" w:rsidP="00622926">
      <w:pPr>
        <w:pStyle w:val="Heading2"/>
      </w:pPr>
      <w:r>
        <w:t>Pleasingly Parallel Application</w:t>
      </w:r>
    </w:p>
    <w:p w:rsidR="00622926" w:rsidRDefault="00622926" w:rsidP="00622926">
      <w:pPr>
        <w:pStyle w:val="BodyText"/>
      </w:pPr>
      <w:r w:rsidRPr="00CB21C8">
        <w:t xml:space="preserve">We have shown that </w:t>
      </w:r>
      <w:r w:rsidR="00CE0D4A">
        <w:t xml:space="preserve">DryadLINQ </w:t>
      </w:r>
      <w:r w:rsidRPr="00CB21C8">
        <w:t xml:space="preserve">developers can easily </w:t>
      </w:r>
      <w:r w:rsidR="00CE0D4A">
        <w:t>tune</w:t>
      </w:r>
      <w:r w:rsidRPr="00CB21C8">
        <w:t xml:space="preserve"> the </w:t>
      </w:r>
      <w:r w:rsidR="00CE0D4A">
        <w:t>task</w:t>
      </w:r>
      <w:r w:rsidRPr="00CB21C8">
        <w:t xml:space="preserve"> granularity in order to solve the workload balance issue. In the batch job scheduling systems, such as PBS, the programmers have to manually group/un-group or split/combine input data in order to control the task granularity. Hadoop provides the interface that allows developers to control the task granularity by defining the size of the input records in the HDFS. This approach is a good improvement, but still requires developers to </w:t>
      </w:r>
      <w:r w:rsidR="006C0BB2">
        <w:t>understand</w:t>
      </w:r>
      <w:r w:rsidRPr="00CB21C8">
        <w:t xml:space="preserve"> the logic format of the input </w:t>
      </w:r>
      <w:r w:rsidR="006C0BB2">
        <w:t xml:space="preserve">record </w:t>
      </w:r>
      <w:r w:rsidRPr="00CB21C8">
        <w:t>in HDFS. DryadLINQ provides a simplified data model and interface for this issue based on the existing .NET platform</w:t>
      </w:r>
      <w:r w:rsidRPr="00DA6F65">
        <w:t>.</w:t>
      </w:r>
    </w:p>
    <w:p w:rsidR="00622926" w:rsidRDefault="00622926" w:rsidP="00622926">
      <w:pPr>
        <w:pStyle w:val="Heading2"/>
      </w:pPr>
      <w:r>
        <w:t>Hybrid Parallel Programming</w:t>
      </w:r>
    </w:p>
    <w:p w:rsidR="00622926" w:rsidRDefault="00622926" w:rsidP="00622926">
      <w:pPr>
        <w:ind w:firstLine="288"/>
        <w:jc w:val="both"/>
      </w:pPr>
      <w:r w:rsidRPr="00CB21C8">
        <w:t>The hybrid parallel programming combine</w:t>
      </w:r>
      <w:r w:rsidR="006C0BB2">
        <w:t>s</w:t>
      </w:r>
      <w:r w:rsidRPr="00CB21C8">
        <w:t xml:space="preserve"> the inter node distributed memory parallelization with the intra node shared memory parallelization. MPI/OpenMP/Threading is the hybrid programming model that is utilized in high performance computing. Paper [31] discusses the hybrid parallel programming paradigm using MPI.NET, TPL and CCR (Concurrency and Coordination Runtime) on a Windows HPC server. The results of the experiments show that the efficiency of the hybrid parallel programming model has to do with the task granularity, while the parallel </w:t>
      </w:r>
      <w:r w:rsidRPr="00CB21C8">
        <w:lastRenderedPageBreak/>
        <w:t>overhead is mainly caused by synchronization and communication.</w:t>
      </w:r>
      <w:r>
        <w:t xml:space="preserve"> </w:t>
      </w:r>
    </w:p>
    <w:p w:rsidR="00622926" w:rsidRDefault="00622926" w:rsidP="00622926">
      <w:pPr>
        <w:pStyle w:val="BodyText"/>
        <w:rPr>
          <w:noProof/>
          <w:lang w:eastAsia="zh-CN"/>
        </w:rPr>
      </w:pPr>
      <w:r w:rsidRPr="00CB21C8">
        <w:t xml:space="preserve">Twister [14] and Hadoop can also make use of multiple core systems by launching multiple task daemons on each compute node. </w:t>
      </w:r>
      <w:r w:rsidR="006C0BB2">
        <w:t>In general</w:t>
      </w:r>
      <w:r w:rsidRPr="00CB21C8">
        <w:t>, the number of task daemons is equal to that of the cores on each compute node.</w:t>
      </w:r>
      <w:r w:rsidR="006C0BB2">
        <w:t xml:space="preserve"> The advantage of these systems is the unified programming and scheduling model to leverage multi-core parallelism.</w:t>
      </w:r>
    </w:p>
    <w:p w:rsidR="00622926" w:rsidRDefault="00622926" w:rsidP="00622926">
      <w:pPr>
        <w:pStyle w:val="Heading2"/>
      </w:pPr>
      <w:r>
        <w:t>Distributed Grouped Aggreagtion</w:t>
      </w:r>
    </w:p>
    <w:p w:rsidR="00622926" w:rsidRDefault="00622926" w:rsidP="00622926">
      <w:pPr>
        <w:ind w:firstLine="216"/>
        <w:jc w:val="both"/>
      </w:pPr>
      <w:r w:rsidRPr="00CB21C8">
        <w:t>MapReduce and SQL database are two programming models that can perform grouped aggregation. MapReduce has been used to process a wide range of flat distributed data. However, MapReduce is not efficient when processing relational operations,</w:t>
      </w:r>
      <w:r w:rsidR="006C0BB2" w:rsidRPr="006C0BB2">
        <w:t xml:space="preserve"> </w:t>
      </w:r>
      <w:r w:rsidR="006C0BB2" w:rsidRPr="00CB21C8">
        <w:t>such as J</w:t>
      </w:r>
      <w:r w:rsidR="006C0BB2">
        <w:t>oin,</w:t>
      </w:r>
      <w:r w:rsidRPr="00CB21C8">
        <w:t xml:space="preserve"> which have multiple inhomogeneous input data streams. The SQL queries are able to process the relational operations of multiple inhomogeneous input data streams; however, operations in full-feature SQL database have </w:t>
      </w:r>
      <w:r w:rsidR="006C0BB2">
        <w:t>big</w:t>
      </w:r>
      <w:r w:rsidRPr="00CB21C8">
        <w:t xml:space="preserve"> overhead that prevents the application from processing large scale input data</w:t>
      </w:r>
      <w:r w:rsidRPr="006A01E7">
        <w:t>.</w:t>
      </w:r>
    </w:p>
    <w:p w:rsidR="00652DDE" w:rsidRPr="00652DDE" w:rsidRDefault="00622926" w:rsidP="00622926">
      <w:pPr>
        <w:ind w:firstLine="216"/>
        <w:jc w:val="both"/>
      </w:pPr>
      <w:r w:rsidRPr="00CB21C8">
        <w:t>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kind of optimization) so as to decrease the data transformation in the hash partitioning stage</w:t>
      </w:r>
      <w:r>
        <w:t>.</w:t>
      </w:r>
    </w:p>
    <w:p w:rsidR="00DA6F65" w:rsidRDefault="00DA6F65" w:rsidP="00DA6F65">
      <w:pPr>
        <w:pStyle w:val="Heading1"/>
      </w:pPr>
      <w:r>
        <w:t>Discussion and Conclusion</w:t>
      </w:r>
    </w:p>
    <w:p w:rsidR="00502B3E" w:rsidRDefault="00CE0D4A" w:rsidP="00DA6F65">
      <w:pPr>
        <w:pStyle w:val="BodyText"/>
      </w:pPr>
      <w:r>
        <w:t>In this paper, we discussed</w:t>
      </w:r>
      <w:r w:rsidRPr="00CB21C8">
        <w:t xml:space="preserve"> three design patterns in the DryadLINQ CTP to be used in scientific applications. </w:t>
      </w:r>
      <w:r w:rsidR="00502B3E" w:rsidRPr="00502B3E">
        <w:t>The Smith Waterman – Gotoh algorithm (SWG) [13] is a pleasingly parallel application which consists of Map and Reduce steps. We implement it with ApplyPerPartition operator, which can be considered as distributed version of “Apply” in SQL. In Matrix Multiplication, we explore a hybrid parallel programming model that combines inter-node distributed memory with intra node shared memory parallelization. This is implemented by porting multicore technologies such as PLINQ, TPL into user-defined function within DryadLINQ queries. PageRank is a communication intensive application that requires joining two input data streams and then performing the grouped aggregation over partial results. We implemented the PageRank with three distributed grouped aggregation approaches.</w:t>
      </w:r>
      <w:r w:rsidR="00502B3E">
        <w:t xml:space="preserve"> </w:t>
      </w:r>
      <w:r>
        <w:t>To our knowledge, these patterns have covered a wide range of distributed scientific applications.</w:t>
      </w:r>
      <w:r w:rsidR="006C0BB2">
        <w:t xml:space="preserve"> </w:t>
      </w:r>
    </w:p>
    <w:p w:rsidR="00583D95" w:rsidRDefault="00CB21C8" w:rsidP="00205433">
      <w:pPr>
        <w:pStyle w:val="BodyText"/>
      </w:pPr>
      <w:r w:rsidRPr="00CB21C8">
        <w:t xml:space="preserve">Further, we discussed the issues that affect the performance of the applications implemented within these </w:t>
      </w:r>
      <w:r w:rsidR="00502B3E">
        <w:t xml:space="preserve">DryadLINQ </w:t>
      </w:r>
      <w:r w:rsidRPr="00CB21C8">
        <w:t>programming models</w:t>
      </w:r>
      <w:r w:rsidR="005C3EDD">
        <w:t xml:space="preserve">. </w:t>
      </w:r>
      <w:r w:rsidR="00502B3E">
        <w:t xml:space="preserve">By studying the experiments results, </w:t>
      </w:r>
      <w:r w:rsidR="00502B3E" w:rsidRPr="00502B3E">
        <w:t xml:space="preserve">the following were evident: 1) DryadLINQ CTP provides </w:t>
      </w:r>
      <w:r w:rsidR="00502B3E">
        <w:t xml:space="preserve">a unified </w:t>
      </w:r>
      <w:r w:rsidR="00502B3E" w:rsidRPr="00502B3E">
        <w:t xml:space="preserve">data model and </w:t>
      </w:r>
      <w:r w:rsidR="00502B3E">
        <w:t xml:space="preserve">flexible programming </w:t>
      </w:r>
      <w:r w:rsidR="00502B3E" w:rsidRPr="00502B3E">
        <w:t xml:space="preserve">interface </w:t>
      </w:r>
      <w:r w:rsidR="00502B3E">
        <w:t xml:space="preserve">for developers </w:t>
      </w:r>
      <w:r w:rsidR="00502B3E" w:rsidRPr="00502B3E">
        <w:t>to solve the workload balance issue for pleasingly parallel applications</w:t>
      </w:r>
      <w:r w:rsidR="00502B3E">
        <w:t>.</w:t>
      </w:r>
      <w:r w:rsidR="00502B3E" w:rsidRPr="00502B3E">
        <w:t xml:space="preserve"> 2) porting </w:t>
      </w:r>
      <w:r w:rsidR="00502B3E" w:rsidRPr="00502B3E">
        <w:lastRenderedPageBreak/>
        <w:t>multi-core technologies, such as PLINQ and TPL to DryadLINQ tasks can increase the system utilization</w:t>
      </w:r>
      <w:r w:rsidR="006047C8">
        <w:t xml:space="preserve"> for large input dataset</w:t>
      </w:r>
      <w:r w:rsidR="00502B3E" w:rsidRPr="00502B3E">
        <w:t xml:space="preserve"> 3) the choice of distributed grouped aggregation approaches with DryadLINQ CTP has a substantial impact on the performance of data aggregation/reduction applications.</w:t>
      </w:r>
      <w:r w:rsidR="006047C8">
        <w:t xml:space="preserve"> </w:t>
      </w:r>
    </w:p>
    <w:p w:rsidR="006047C8" w:rsidRDefault="006047C8" w:rsidP="00205433">
      <w:pPr>
        <w:pStyle w:val="BodyText"/>
      </w:pPr>
    </w:p>
    <w:p w:rsidR="009303D9" w:rsidRPr="005A74AF" w:rsidRDefault="009303D9" w:rsidP="005B520E">
      <w:pPr>
        <w:pStyle w:val="Heading5"/>
      </w:pPr>
      <w:r w:rsidRPr="005A74AF">
        <w:t>Acknowledgment</w:t>
      </w:r>
    </w:p>
    <w:p w:rsidR="004F6821" w:rsidRDefault="00CB21C8">
      <w:pPr>
        <w:pStyle w:val="BodyText"/>
      </w:pPr>
      <w:r w:rsidRPr="00CB21C8">
        <w:t>We would like to thank John Naab and Ryan Hartman from IU PTI for setting up the Windows HPC cluster, and Thilina Gunarathne and Stephen Tak-lon Wu from IU CS for providing the SW-G application and data. This work is partially funded by Microsoft</w:t>
      </w:r>
      <w:r w:rsidR="00FB5F2B">
        <w:t xml:space="preserve">. </w:t>
      </w:r>
      <w:bookmarkStart w:id="0" w:name="_GoBack"/>
      <w:bookmarkEnd w:id="0"/>
    </w:p>
    <w:p w:rsidR="002356AC" w:rsidRDefault="002356AC">
      <w:pPr>
        <w:pStyle w:val="BodyText"/>
      </w:pPr>
    </w:p>
    <w:p w:rsidR="009303D9" w:rsidRDefault="009303D9" w:rsidP="005B520E">
      <w:pPr>
        <w:pStyle w:val="Heading5"/>
      </w:pPr>
      <w:r w:rsidRPr="005B520E">
        <w:t>References</w:t>
      </w:r>
    </w:p>
    <w:p w:rsidR="00DA6F65" w:rsidRPr="00BA4CC7" w:rsidRDefault="00DA6F65" w:rsidP="00DA6F65">
      <w:pPr>
        <w:pStyle w:val="references"/>
        <w:rPr>
          <w:sz w:val="20"/>
          <w:szCs w:val="20"/>
        </w:rPr>
      </w:pPr>
      <w:r w:rsidRPr="00BA4CC7">
        <w:rPr>
          <w:sz w:val="20"/>
          <w:szCs w:val="20"/>
        </w:rPr>
        <w:t>Salsa Group, Applicability of DryadLINQ to Scientific Applications. 2010.</w:t>
      </w:r>
    </w:p>
    <w:p w:rsidR="00DA6F65" w:rsidRPr="00BA4CC7" w:rsidRDefault="00DA6F65" w:rsidP="00DA6F65">
      <w:pPr>
        <w:pStyle w:val="references"/>
        <w:rPr>
          <w:sz w:val="20"/>
          <w:szCs w:val="20"/>
        </w:rPr>
      </w:pPr>
      <w:r w:rsidRPr="00BA4CC7">
        <w:rPr>
          <w:sz w:val="20"/>
          <w:szCs w:val="20"/>
        </w:rPr>
        <w:t>M. Isard, M. Budiu, Y. Yu, A. Birrell, and D. Fetterly, “Dryad: Distributed data-parallel programs from sequential building blocks”, European Conference on Computer Systems, March 2007.</w:t>
      </w:r>
    </w:p>
    <w:p w:rsidR="00DA6F65" w:rsidRPr="00BA4CC7" w:rsidRDefault="00DA6F65">
      <w:pPr>
        <w:pStyle w:val="references"/>
        <w:rPr>
          <w:sz w:val="20"/>
          <w:szCs w:val="20"/>
        </w:rPr>
      </w:pPr>
      <w:r w:rsidRPr="00BA4CC7">
        <w:rPr>
          <w:sz w:val="20"/>
          <w:szCs w:val="20"/>
        </w:rPr>
        <w:t>Y. Yu, M. Isard, D. Fetterly, M. Budiu, U. Erlingsso, P. Gunda, and J. Currey, “DryadLINQ: A System for General-Purpose Distributed Data-Parallel Computig Using a High-Level Language”, Symposium o Operating System Design and Implementation (OSDI), CA, December 8-10, 2008.</w:t>
      </w:r>
    </w:p>
    <w:p w:rsidR="00DA6F65" w:rsidRPr="00BA4CC7" w:rsidRDefault="00DA6F65" w:rsidP="00DA6F65">
      <w:pPr>
        <w:pStyle w:val="references"/>
        <w:rPr>
          <w:sz w:val="20"/>
          <w:szCs w:val="20"/>
        </w:rPr>
      </w:pPr>
      <w:r w:rsidRPr="00BA4CC7">
        <w:rPr>
          <w:sz w:val="20"/>
          <w:szCs w:val="20"/>
        </w:rPr>
        <w:t>Y. Yuan, P. Gunda, M. Isard, “Distributed Aggregation for Data-Parallel Computing: Interfaces and Implementations”, SOSP’09, October 11-14, 2009, Big Sky, Montana, USA.</w:t>
      </w:r>
    </w:p>
    <w:p w:rsidR="00DA6F65" w:rsidRPr="00BA4CC7" w:rsidRDefault="00DA6F65" w:rsidP="00DA6F65">
      <w:pPr>
        <w:pStyle w:val="references"/>
        <w:rPr>
          <w:sz w:val="20"/>
          <w:szCs w:val="20"/>
        </w:rPr>
      </w:pPr>
      <w:r w:rsidRPr="00BA4CC7">
        <w:rPr>
          <w:sz w:val="20"/>
          <w:szCs w:val="20"/>
        </w:rPr>
        <w:t>Introduction to Dryad, DSC and DryadLINQ. 2010</w:t>
      </w:r>
    </w:p>
    <w:p w:rsidR="00DA6F65" w:rsidRPr="00BA4CC7" w:rsidRDefault="00DA6F65" w:rsidP="00DA6F65">
      <w:pPr>
        <w:pStyle w:val="references"/>
        <w:rPr>
          <w:sz w:val="20"/>
          <w:szCs w:val="20"/>
        </w:rPr>
      </w:pPr>
      <w:r w:rsidRPr="00BA4CC7">
        <w:rPr>
          <w:sz w:val="20"/>
          <w:szCs w:val="20"/>
        </w:rPr>
        <w:t xml:space="preserve">C. Moretti, H. Bui, K. Hollingsworth, B. Rich, P. Flynn, D. Thain, “All-Pairs: An Abstraction for Data Intensive Computing on Campus Grids”, IEEE Transactions on Parallel and Distributed System, 13, Mar. 2009. </w:t>
      </w:r>
    </w:p>
    <w:p w:rsidR="00DA6F65" w:rsidRPr="00BA4CC7" w:rsidRDefault="00DA6F65">
      <w:pPr>
        <w:pStyle w:val="references"/>
        <w:rPr>
          <w:sz w:val="20"/>
          <w:szCs w:val="20"/>
        </w:rPr>
      </w:pPr>
      <w:r w:rsidRPr="00BA4CC7">
        <w:rPr>
          <w:sz w:val="20"/>
          <w:szCs w:val="20"/>
        </w:rPr>
        <w:t>M.A. Batzer, P.L. Deininger, 2002. "Alu Repeats And Human Genomic Diversity." Nature Reviews Genetics 3, no. 5: 370-379. 2002</w:t>
      </w:r>
    </w:p>
    <w:p w:rsidR="00DA6F65" w:rsidRPr="00BA4CC7" w:rsidRDefault="00DA6F65" w:rsidP="00DA6F65">
      <w:pPr>
        <w:pStyle w:val="references"/>
        <w:rPr>
          <w:sz w:val="20"/>
          <w:szCs w:val="20"/>
        </w:rPr>
      </w:pPr>
      <w:r w:rsidRPr="00BA4CC7">
        <w:rPr>
          <w:sz w:val="20"/>
          <w:szCs w:val="20"/>
        </w:rPr>
        <w:t>H. Li, H. Yu, X. Li, “A Lightweight Execution Framework for Massive Independent Tasks” MTAGS’08 workshop at SC08, October 2008.</w:t>
      </w:r>
    </w:p>
    <w:p w:rsidR="00DA6F65" w:rsidRPr="00BA4CC7" w:rsidRDefault="00DA6F65" w:rsidP="00DA6F65">
      <w:pPr>
        <w:pStyle w:val="references"/>
        <w:rPr>
          <w:sz w:val="20"/>
          <w:szCs w:val="20"/>
        </w:rPr>
      </w:pPr>
      <w:r w:rsidRPr="00BA4CC7">
        <w:rPr>
          <w:sz w:val="20"/>
          <w:szCs w:val="20"/>
        </w:rPr>
        <w:t>G. Fox, A. Hey, and Otto, S., Matrix Algorithms on the Hypercube I: Matrix Multiplication, Parallel Computing,4,17,1987</w:t>
      </w:r>
    </w:p>
    <w:p w:rsidR="00DA6F65" w:rsidRPr="00BA4CC7" w:rsidRDefault="00DA6F65" w:rsidP="00DA6F65">
      <w:pPr>
        <w:pStyle w:val="references"/>
        <w:rPr>
          <w:sz w:val="20"/>
          <w:szCs w:val="20"/>
        </w:rPr>
      </w:pPr>
      <w:r w:rsidRPr="00BA4CC7">
        <w:rPr>
          <w:sz w:val="20"/>
          <w:szCs w:val="20"/>
        </w:rPr>
        <w:t>J. Qiu, G. Fox, H. Yuan, S. Bae, “Parallel Data Mining on Multicore Clusters”, gcc, pp.41-49, 2008 Seventh International Conference on Grid and Cooperative Computing, 2008</w:t>
      </w:r>
    </w:p>
    <w:p w:rsidR="00DA6F65" w:rsidRPr="00BA4CC7" w:rsidRDefault="00DA6F65" w:rsidP="00DA6F65">
      <w:pPr>
        <w:pStyle w:val="references"/>
        <w:rPr>
          <w:sz w:val="20"/>
          <w:szCs w:val="20"/>
        </w:rPr>
      </w:pPr>
      <w:r w:rsidRPr="00BA4CC7">
        <w:rPr>
          <w:sz w:val="20"/>
          <w:szCs w:val="20"/>
        </w:rPr>
        <w:t>Y. Yu, P. Kumar, M. Isard, “Distributed Aggregation for Data Parallel Computing”, SOSP’ 09, October 11-14, 2009, Big Sky, Montana, USA.</w:t>
      </w:r>
    </w:p>
    <w:p w:rsidR="00DA6F65" w:rsidRDefault="00DA6F65">
      <w:pPr>
        <w:pStyle w:val="references"/>
        <w:rPr>
          <w:sz w:val="20"/>
          <w:szCs w:val="20"/>
        </w:rPr>
      </w:pPr>
      <w:r w:rsidRPr="00BA4CC7">
        <w:rPr>
          <w:sz w:val="20"/>
          <w:szCs w:val="20"/>
        </w:rPr>
        <w:t xml:space="preserve">Haloop, </w:t>
      </w:r>
      <w:hyperlink r:id="rId24" w:history="1">
        <w:r w:rsidRPr="00BA4CC7">
          <w:rPr>
            <w:sz w:val="20"/>
            <w:szCs w:val="20"/>
          </w:rPr>
          <w:t>http://code.google.com/p/haloop/</w:t>
        </w:r>
      </w:hyperlink>
    </w:p>
    <w:p w:rsidR="0028339E" w:rsidRPr="00BA4CC7" w:rsidRDefault="0028339E" w:rsidP="0028339E">
      <w:pPr>
        <w:pStyle w:val="references"/>
        <w:rPr>
          <w:sz w:val="20"/>
          <w:szCs w:val="20"/>
        </w:rPr>
      </w:pPr>
      <w:r>
        <w:rPr>
          <w:sz w:val="20"/>
          <w:szCs w:val="20"/>
        </w:rPr>
        <w:t xml:space="preserve">Hadoop, </w:t>
      </w:r>
      <w:r w:rsidRPr="0028339E">
        <w:rPr>
          <w:sz w:val="20"/>
          <w:szCs w:val="20"/>
        </w:rPr>
        <w:t>http://hadoop.apache.org/</w:t>
      </w:r>
    </w:p>
    <w:p w:rsidR="00DA6F65" w:rsidRPr="00BA4CC7" w:rsidRDefault="00DA6F65" w:rsidP="00DA6F65">
      <w:pPr>
        <w:pStyle w:val="references"/>
        <w:rPr>
          <w:sz w:val="20"/>
          <w:szCs w:val="20"/>
        </w:rPr>
      </w:pPr>
      <w:r w:rsidRPr="00BA4CC7">
        <w:rPr>
          <w:sz w:val="20"/>
          <w:szCs w:val="20"/>
        </w:rPr>
        <w:t xml:space="preserve">Twister, </w:t>
      </w:r>
      <w:hyperlink r:id="rId25" w:history="1">
        <w:r w:rsidRPr="00BA4CC7">
          <w:rPr>
            <w:sz w:val="20"/>
            <w:szCs w:val="20"/>
          </w:rPr>
          <w:t>http://www.iterativemapreduce.org/</w:t>
        </w:r>
      </w:hyperlink>
    </w:p>
    <w:p w:rsidR="00DA6F65" w:rsidRPr="00BA4CC7" w:rsidRDefault="00DA6F65">
      <w:pPr>
        <w:pStyle w:val="references"/>
        <w:rPr>
          <w:sz w:val="20"/>
          <w:szCs w:val="20"/>
        </w:rPr>
      </w:pPr>
      <w:r w:rsidRPr="00BA4CC7">
        <w:rPr>
          <w:sz w:val="20"/>
          <w:szCs w:val="20"/>
        </w:rPr>
        <w:t>J. Ekanayake, H. Li, B. Zhang, T. Gunarathne, S. Bae, J. Qiu, G. Fox, “Twister: A Runtime for Iterative MapReduce”</w:t>
      </w:r>
    </w:p>
    <w:p w:rsidR="00DA6F65" w:rsidRPr="00BA4CC7" w:rsidRDefault="00DA6F65">
      <w:pPr>
        <w:pStyle w:val="references"/>
        <w:rPr>
          <w:sz w:val="20"/>
          <w:szCs w:val="20"/>
        </w:rPr>
      </w:pPr>
      <w:r w:rsidRPr="00BA4CC7">
        <w:rPr>
          <w:sz w:val="20"/>
          <w:szCs w:val="20"/>
        </w:rPr>
        <w:t xml:space="preserve">ClueWeb09: </w:t>
      </w:r>
      <w:hyperlink r:id="rId26" w:history="1">
        <w:r w:rsidRPr="00BA4CC7">
          <w:rPr>
            <w:rStyle w:val="Hyperlink"/>
            <w:sz w:val="20"/>
            <w:szCs w:val="20"/>
          </w:rPr>
          <w:t>http://boston.lti.cs.cmu.edu/Data/clueweb09/</w:t>
        </w:r>
      </w:hyperlink>
    </w:p>
    <w:p w:rsidR="00DA6F65" w:rsidRPr="00BA4CC7" w:rsidRDefault="00DA6F65">
      <w:pPr>
        <w:pStyle w:val="references"/>
        <w:rPr>
          <w:sz w:val="20"/>
          <w:szCs w:val="20"/>
        </w:rPr>
      </w:pPr>
      <w:r w:rsidRPr="00BA4CC7">
        <w:rPr>
          <w:sz w:val="20"/>
          <w:szCs w:val="20"/>
        </w:rPr>
        <w:lastRenderedPageBreak/>
        <w:t>J. Qiu, G. Fox, H. Yuan, S. Bae, “Performance of Multicore Systems on Parallel Dataming Services” CCGrid 2008.</w:t>
      </w:r>
    </w:p>
    <w:p w:rsidR="00BB1ACF" w:rsidRPr="00BA4CC7" w:rsidRDefault="00BB1ACF" w:rsidP="00BB1ACF">
      <w:pPr>
        <w:pStyle w:val="references"/>
        <w:rPr>
          <w:sz w:val="20"/>
          <w:szCs w:val="20"/>
        </w:rPr>
      </w:pPr>
      <w:r w:rsidRPr="00BA4CC7">
        <w:rPr>
          <w:sz w:val="20"/>
          <w:szCs w:val="20"/>
        </w:rPr>
        <w:t>J. Gray, S. Chaudhuri, A. Bosworth, A. Layman, D. Reichart, M. Venkatrao, F. Pellow, and H. Pirahesh, “Data cube: A relational aggregation operator geeralizig group-by, cross-tab, and sub-totals. Data Mining and Knowledge Discovery, 1(1), 1997.</w:t>
      </w:r>
    </w:p>
    <w:p w:rsidR="00BB1ACF" w:rsidRPr="00BA4CC7" w:rsidRDefault="00BB1ACF" w:rsidP="00BB1ACF">
      <w:pPr>
        <w:pStyle w:val="references"/>
        <w:rPr>
          <w:sz w:val="20"/>
          <w:szCs w:val="20"/>
        </w:rPr>
      </w:pPr>
      <w:r w:rsidRPr="00BA4CC7">
        <w:rPr>
          <w:sz w:val="20"/>
          <w:szCs w:val="20"/>
        </w:rPr>
        <w:t>Jaliya Ekanayake, “Architecture and Performance of Runtime Environments for Data intensive Scalable Computing”, Dec 2010</w:t>
      </w:r>
    </w:p>
    <w:p w:rsidR="00BB1ACF" w:rsidRPr="00BA4CC7" w:rsidRDefault="00BB1ACF">
      <w:pPr>
        <w:pStyle w:val="references"/>
        <w:rPr>
          <w:sz w:val="20"/>
          <w:szCs w:val="20"/>
        </w:rPr>
      </w:pPr>
      <w:r w:rsidRPr="00BA4CC7">
        <w:rPr>
          <w:sz w:val="20"/>
          <w:szCs w:val="20"/>
        </w:rPr>
        <w:t>PageRank wiki: http://en.wikipedia.org/wiki/PageRank</w:t>
      </w:r>
    </w:p>
    <w:p w:rsidR="00BB1ACF" w:rsidRPr="00BA4CC7" w:rsidRDefault="00BB1ACF">
      <w:pPr>
        <w:pStyle w:val="references"/>
        <w:rPr>
          <w:sz w:val="20"/>
          <w:szCs w:val="20"/>
        </w:rPr>
      </w:pPr>
      <w:r w:rsidRPr="00BA4CC7">
        <w:rPr>
          <w:sz w:val="20"/>
          <w:szCs w:val="20"/>
        </w:rPr>
        <w:t>J. Ekanayake, A. Soner, T. Gunarathen. and G, Fox, C. Poulain, “DryadLINQ for Scientific Analysis”.</w:t>
      </w:r>
    </w:p>
    <w:p w:rsidR="00BB1ACF" w:rsidRDefault="00BB1ACF" w:rsidP="00BB1ACF">
      <w:pPr>
        <w:pStyle w:val="references"/>
        <w:rPr>
          <w:sz w:val="20"/>
          <w:szCs w:val="20"/>
        </w:rPr>
      </w:pPr>
      <w:r w:rsidRPr="00BA4CC7">
        <w:rPr>
          <w:sz w:val="20"/>
          <w:szCs w:val="20"/>
        </w:rPr>
        <w:t>Partial pre-aggregation in relational database queries, Per-Ake Larson, Redmond, WA (US) Patent No.: US 7,133,858,B1</w:t>
      </w:r>
    </w:p>
    <w:p w:rsidR="00C2731D" w:rsidRDefault="00C2731D" w:rsidP="00C2731D">
      <w:pPr>
        <w:pStyle w:val="references"/>
        <w:rPr>
          <w:sz w:val="20"/>
          <w:szCs w:val="20"/>
        </w:rPr>
      </w:pPr>
      <w:r w:rsidRPr="00C2731D">
        <w:rPr>
          <w:sz w:val="20"/>
          <w:szCs w:val="20"/>
        </w:rPr>
        <w:t>Y. Yu, M. Isard, D.Fetterly, M. Budiu, U.Erlingsson, P.K. Gunda, J.Currey, F.McSherry, and K. Achan. Technical Report MSR-TR-2008-74, Microsoft.</w:t>
      </w:r>
    </w:p>
    <w:p w:rsidR="005A1265" w:rsidRDefault="005A1265" w:rsidP="00C2731D">
      <w:pPr>
        <w:pStyle w:val="references"/>
        <w:rPr>
          <w:sz w:val="20"/>
          <w:szCs w:val="20"/>
        </w:rPr>
      </w:pPr>
      <w:r>
        <w:rPr>
          <w:sz w:val="20"/>
          <w:szCs w:val="20"/>
        </w:rPr>
        <w:t>M. Isard, V. Prabhakaran, J. Currey, U. Wieder, K. Talwar and A. Goldberge “Quincy: Fair Scheduling for Distributed Computing Clusters”</w:t>
      </w:r>
    </w:p>
    <w:p w:rsidR="0028339E" w:rsidRDefault="0028339E" w:rsidP="0028339E">
      <w:pPr>
        <w:pStyle w:val="references"/>
        <w:rPr>
          <w:sz w:val="20"/>
          <w:szCs w:val="20"/>
        </w:rPr>
      </w:pPr>
      <w:r>
        <w:rPr>
          <w:sz w:val="20"/>
          <w:szCs w:val="20"/>
        </w:rPr>
        <w:t xml:space="preserve">OpenMPI </w:t>
      </w:r>
      <w:hyperlink r:id="rId27" w:history="1">
        <w:r w:rsidRPr="002273B6">
          <w:rPr>
            <w:rStyle w:val="Hyperlink"/>
            <w:sz w:val="20"/>
            <w:szCs w:val="20"/>
          </w:rPr>
          <w:t>http://www.open-mpi.org/</w:t>
        </w:r>
      </w:hyperlink>
    </w:p>
    <w:p w:rsidR="006503E2" w:rsidRDefault="006503E2" w:rsidP="0028339E">
      <w:pPr>
        <w:pStyle w:val="references"/>
        <w:rPr>
          <w:sz w:val="20"/>
          <w:szCs w:val="20"/>
        </w:rPr>
      </w:pPr>
      <w:r>
        <w:rPr>
          <w:sz w:val="20"/>
          <w:szCs w:val="20"/>
        </w:rPr>
        <w:t>R. Chen, X. Weng, B. He, M. Yang “Large Graph Processing in the Cloud” SIDMOD’10 June 6-11,2010, Inidanapolis, Indiana, USA</w:t>
      </w:r>
    </w:p>
    <w:p w:rsidR="006503E2" w:rsidRDefault="00B60B5A" w:rsidP="0028339E">
      <w:pPr>
        <w:pStyle w:val="references"/>
        <w:rPr>
          <w:sz w:val="20"/>
          <w:szCs w:val="20"/>
        </w:rPr>
      </w:pPr>
      <w:r>
        <w:rPr>
          <w:sz w:val="20"/>
          <w:szCs w:val="20"/>
        </w:rPr>
        <w:t xml:space="preserve">S. Hee, J. Choi, J. Qiu and G. Fox “Dimension Reduction and Visualization of Large High-dimensional Data via Interpolation” HPDC 2010, Chicago, Illinois, Jun. 2010. </w:t>
      </w:r>
    </w:p>
    <w:p w:rsidR="0031331A" w:rsidRDefault="0031331A" w:rsidP="0028339E">
      <w:pPr>
        <w:pStyle w:val="references"/>
        <w:rPr>
          <w:sz w:val="20"/>
          <w:szCs w:val="20"/>
        </w:rPr>
      </w:pPr>
      <w:r>
        <w:rPr>
          <w:sz w:val="20"/>
          <w:szCs w:val="20"/>
        </w:rPr>
        <w:t>S. Helmer, T. Neumann, G. Moerkotte, “Estimating the Output Cardinality of partial Preaggregation with a Measure of Clusteredness” Proceeding of the 29</w:t>
      </w:r>
      <w:r w:rsidRPr="0031331A">
        <w:rPr>
          <w:sz w:val="20"/>
          <w:szCs w:val="20"/>
          <w:vertAlign w:val="superscript"/>
        </w:rPr>
        <w:t>th</w:t>
      </w:r>
      <w:r>
        <w:rPr>
          <w:sz w:val="20"/>
          <w:szCs w:val="20"/>
        </w:rPr>
        <w:t xml:space="preserve"> VLDB Conference, Berlin, Germany, 2003</w:t>
      </w:r>
    </w:p>
    <w:p w:rsidR="0006706D" w:rsidRDefault="0006706D" w:rsidP="0028339E">
      <w:pPr>
        <w:pStyle w:val="references"/>
        <w:rPr>
          <w:sz w:val="20"/>
          <w:szCs w:val="20"/>
        </w:rPr>
      </w:pPr>
      <w:r>
        <w:rPr>
          <w:sz w:val="20"/>
          <w:szCs w:val="20"/>
        </w:rPr>
        <w:t>T. Gunarathne, T. Wu, J. Qiu, G. Fox, “Cloud Computing Paradigms for Pleasingly Parallel Biomedical Applications” Conference on eScience (eScience ’08), Indianapolis, IN 2008</w:t>
      </w:r>
    </w:p>
    <w:p w:rsidR="00B400A9" w:rsidRDefault="00B400A9" w:rsidP="0028339E">
      <w:pPr>
        <w:pStyle w:val="references"/>
        <w:rPr>
          <w:sz w:val="20"/>
          <w:szCs w:val="20"/>
        </w:rPr>
      </w:pPr>
      <w:r>
        <w:rPr>
          <w:sz w:val="20"/>
          <w:szCs w:val="20"/>
        </w:rPr>
        <w:t xml:space="preserve">G. Malewicz, M. Austern, A. Bik, J. Dehnert, I. Horn, N. Leiser, G. Czajkowski. “Pregel: A System for Large-Scale Graph Processing” SIGMOD’10, June 6-11, 2010, Indianapolis, Inidana, USA. </w:t>
      </w:r>
    </w:p>
    <w:p w:rsidR="00652DDE" w:rsidRDefault="00652DDE" w:rsidP="0028339E">
      <w:pPr>
        <w:pStyle w:val="references"/>
        <w:rPr>
          <w:sz w:val="20"/>
          <w:szCs w:val="20"/>
        </w:rPr>
      </w:pPr>
      <w:r>
        <w:rPr>
          <w:sz w:val="20"/>
          <w:szCs w:val="20"/>
        </w:rPr>
        <w:t>J. Qiu, S. Beason, S. Bae, S. Ekanayake, G. Fox, “Performance of Windows Multicore System on Threading and MPI” GCC 2010</w:t>
      </w:r>
    </w:p>
    <w:sectPr w:rsidR="00652DDE" w:rsidSect="00825FAE">
      <w:type w:val="continuous"/>
      <w:pgSz w:w="12240" w:h="15840" w:code="1"/>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A87E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D34"/>
    <w:rsid w:val="00012161"/>
    <w:rsid w:val="00020A78"/>
    <w:rsid w:val="00034C80"/>
    <w:rsid w:val="00037477"/>
    <w:rsid w:val="00040A0E"/>
    <w:rsid w:val="00044CBA"/>
    <w:rsid w:val="00045E66"/>
    <w:rsid w:val="00050F75"/>
    <w:rsid w:val="00061E60"/>
    <w:rsid w:val="00065233"/>
    <w:rsid w:val="0006706D"/>
    <w:rsid w:val="0007440B"/>
    <w:rsid w:val="00074D9C"/>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6285"/>
    <w:rsid w:val="000F772E"/>
    <w:rsid w:val="000F7FC3"/>
    <w:rsid w:val="00112CDE"/>
    <w:rsid w:val="00116BB4"/>
    <w:rsid w:val="001258C7"/>
    <w:rsid w:val="00125E8C"/>
    <w:rsid w:val="00131A8A"/>
    <w:rsid w:val="00131BD6"/>
    <w:rsid w:val="00132C51"/>
    <w:rsid w:val="001348A8"/>
    <w:rsid w:val="00144608"/>
    <w:rsid w:val="00145157"/>
    <w:rsid w:val="00146E05"/>
    <w:rsid w:val="001500B9"/>
    <w:rsid w:val="00150DDA"/>
    <w:rsid w:val="0015139F"/>
    <w:rsid w:val="00151792"/>
    <w:rsid w:val="0015768F"/>
    <w:rsid w:val="00162C16"/>
    <w:rsid w:val="00166EF7"/>
    <w:rsid w:val="00170087"/>
    <w:rsid w:val="00172454"/>
    <w:rsid w:val="00173DBE"/>
    <w:rsid w:val="0017612A"/>
    <w:rsid w:val="00183B4F"/>
    <w:rsid w:val="0018769B"/>
    <w:rsid w:val="00192562"/>
    <w:rsid w:val="00193E33"/>
    <w:rsid w:val="00197C42"/>
    <w:rsid w:val="001A1044"/>
    <w:rsid w:val="001A352E"/>
    <w:rsid w:val="001A590C"/>
    <w:rsid w:val="001A77C7"/>
    <w:rsid w:val="001B19A9"/>
    <w:rsid w:val="001B42D7"/>
    <w:rsid w:val="001C1D55"/>
    <w:rsid w:val="001C51BC"/>
    <w:rsid w:val="001D0B1F"/>
    <w:rsid w:val="001D53E8"/>
    <w:rsid w:val="001D79AF"/>
    <w:rsid w:val="001D7DE2"/>
    <w:rsid w:val="001E18DD"/>
    <w:rsid w:val="001E48D1"/>
    <w:rsid w:val="001E510C"/>
    <w:rsid w:val="001E68B5"/>
    <w:rsid w:val="001E6D65"/>
    <w:rsid w:val="001E79E5"/>
    <w:rsid w:val="001F3B1A"/>
    <w:rsid w:val="00205433"/>
    <w:rsid w:val="00213005"/>
    <w:rsid w:val="00216881"/>
    <w:rsid w:val="002169B8"/>
    <w:rsid w:val="002236AA"/>
    <w:rsid w:val="002254A9"/>
    <w:rsid w:val="00225FC0"/>
    <w:rsid w:val="00232B7F"/>
    <w:rsid w:val="00234A80"/>
    <w:rsid w:val="002356AC"/>
    <w:rsid w:val="00236CAC"/>
    <w:rsid w:val="00243B48"/>
    <w:rsid w:val="00243D1D"/>
    <w:rsid w:val="00243ECF"/>
    <w:rsid w:val="00245846"/>
    <w:rsid w:val="002534CB"/>
    <w:rsid w:val="0026029F"/>
    <w:rsid w:val="00265408"/>
    <w:rsid w:val="00272874"/>
    <w:rsid w:val="0028339E"/>
    <w:rsid w:val="00284A73"/>
    <w:rsid w:val="00290B38"/>
    <w:rsid w:val="0029563A"/>
    <w:rsid w:val="002A63D0"/>
    <w:rsid w:val="002B3B96"/>
    <w:rsid w:val="002B4001"/>
    <w:rsid w:val="002B721D"/>
    <w:rsid w:val="002C3DE9"/>
    <w:rsid w:val="002C4EDB"/>
    <w:rsid w:val="002D0829"/>
    <w:rsid w:val="002D3626"/>
    <w:rsid w:val="002D43EF"/>
    <w:rsid w:val="002D7014"/>
    <w:rsid w:val="002D7B0D"/>
    <w:rsid w:val="002E23FD"/>
    <w:rsid w:val="002E4AB2"/>
    <w:rsid w:val="002E50B9"/>
    <w:rsid w:val="002F0E4B"/>
    <w:rsid w:val="002F757D"/>
    <w:rsid w:val="00304B0C"/>
    <w:rsid w:val="00310D90"/>
    <w:rsid w:val="0031169E"/>
    <w:rsid w:val="00312923"/>
    <w:rsid w:val="0031331A"/>
    <w:rsid w:val="00315A3D"/>
    <w:rsid w:val="00316857"/>
    <w:rsid w:val="00317092"/>
    <w:rsid w:val="00321294"/>
    <w:rsid w:val="00321504"/>
    <w:rsid w:val="00322B5B"/>
    <w:rsid w:val="003244EE"/>
    <w:rsid w:val="0033356B"/>
    <w:rsid w:val="00343808"/>
    <w:rsid w:val="003442A8"/>
    <w:rsid w:val="00344AE5"/>
    <w:rsid w:val="00346930"/>
    <w:rsid w:val="0034733F"/>
    <w:rsid w:val="00354F7F"/>
    <w:rsid w:val="00364F28"/>
    <w:rsid w:val="00384A9B"/>
    <w:rsid w:val="00387D10"/>
    <w:rsid w:val="003908E4"/>
    <w:rsid w:val="0039123E"/>
    <w:rsid w:val="00391A50"/>
    <w:rsid w:val="003A1821"/>
    <w:rsid w:val="003A23C4"/>
    <w:rsid w:val="003A3E54"/>
    <w:rsid w:val="003A6CAA"/>
    <w:rsid w:val="003A7784"/>
    <w:rsid w:val="003B18A1"/>
    <w:rsid w:val="003B4A4F"/>
    <w:rsid w:val="003B6D62"/>
    <w:rsid w:val="003C04A9"/>
    <w:rsid w:val="003C11E3"/>
    <w:rsid w:val="003C225F"/>
    <w:rsid w:val="003C6919"/>
    <w:rsid w:val="003D2EB3"/>
    <w:rsid w:val="003D6CC3"/>
    <w:rsid w:val="003E4B3F"/>
    <w:rsid w:val="003F72DB"/>
    <w:rsid w:val="00404FFD"/>
    <w:rsid w:val="00405D98"/>
    <w:rsid w:val="00424612"/>
    <w:rsid w:val="004344AC"/>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C7ABB"/>
    <w:rsid w:val="004D410B"/>
    <w:rsid w:val="004E30FF"/>
    <w:rsid w:val="004E379F"/>
    <w:rsid w:val="004F3728"/>
    <w:rsid w:val="004F5AB8"/>
    <w:rsid w:val="004F5B8A"/>
    <w:rsid w:val="004F6821"/>
    <w:rsid w:val="004F6F2D"/>
    <w:rsid w:val="00502B3E"/>
    <w:rsid w:val="00502FCB"/>
    <w:rsid w:val="005032C0"/>
    <w:rsid w:val="00512F3B"/>
    <w:rsid w:val="00515458"/>
    <w:rsid w:val="00516B8C"/>
    <w:rsid w:val="005204E9"/>
    <w:rsid w:val="00521B9E"/>
    <w:rsid w:val="0053648D"/>
    <w:rsid w:val="005533AF"/>
    <w:rsid w:val="00555D29"/>
    <w:rsid w:val="00560377"/>
    <w:rsid w:val="00560BBC"/>
    <w:rsid w:val="00563E8E"/>
    <w:rsid w:val="00577F34"/>
    <w:rsid w:val="0058125B"/>
    <w:rsid w:val="005816BB"/>
    <w:rsid w:val="005822D8"/>
    <w:rsid w:val="00583D95"/>
    <w:rsid w:val="00584130"/>
    <w:rsid w:val="00585A6A"/>
    <w:rsid w:val="00585F30"/>
    <w:rsid w:val="00587283"/>
    <w:rsid w:val="005953D0"/>
    <w:rsid w:val="00595592"/>
    <w:rsid w:val="005A0DCD"/>
    <w:rsid w:val="005A1265"/>
    <w:rsid w:val="005A1443"/>
    <w:rsid w:val="005A74AF"/>
    <w:rsid w:val="005B520E"/>
    <w:rsid w:val="005B5A3C"/>
    <w:rsid w:val="005B6EA0"/>
    <w:rsid w:val="005C3457"/>
    <w:rsid w:val="005C3EDD"/>
    <w:rsid w:val="005C5207"/>
    <w:rsid w:val="005C6499"/>
    <w:rsid w:val="005D1430"/>
    <w:rsid w:val="005D5B60"/>
    <w:rsid w:val="005D7331"/>
    <w:rsid w:val="005E18E8"/>
    <w:rsid w:val="005E3888"/>
    <w:rsid w:val="005F49A3"/>
    <w:rsid w:val="006047C8"/>
    <w:rsid w:val="00606199"/>
    <w:rsid w:val="00606F22"/>
    <w:rsid w:val="00606FEF"/>
    <w:rsid w:val="0060749E"/>
    <w:rsid w:val="0061021E"/>
    <w:rsid w:val="00622926"/>
    <w:rsid w:val="00624593"/>
    <w:rsid w:val="00627E81"/>
    <w:rsid w:val="00630DC8"/>
    <w:rsid w:val="00635B52"/>
    <w:rsid w:val="00636A45"/>
    <w:rsid w:val="006377DC"/>
    <w:rsid w:val="0064137D"/>
    <w:rsid w:val="00641B8F"/>
    <w:rsid w:val="00643478"/>
    <w:rsid w:val="006503E2"/>
    <w:rsid w:val="00650969"/>
    <w:rsid w:val="0065169A"/>
    <w:rsid w:val="00652DDE"/>
    <w:rsid w:val="00657D65"/>
    <w:rsid w:val="00657EB2"/>
    <w:rsid w:val="00663975"/>
    <w:rsid w:val="00663D0E"/>
    <w:rsid w:val="00670950"/>
    <w:rsid w:val="0067465A"/>
    <w:rsid w:val="0067581C"/>
    <w:rsid w:val="00676703"/>
    <w:rsid w:val="00677A74"/>
    <w:rsid w:val="00694665"/>
    <w:rsid w:val="00696196"/>
    <w:rsid w:val="006A01E7"/>
    <w:rsid w:val="006A1559"/>
    <w:rsid w:val="006A2BA1"/>
    <w:rsid w:val="006A7F7A"/>
    <w:rsid w:val="006B505E"/>
    <w:rsid w:val="006B5E76"/>
    <w:rsid w:val="006C0BB2"/>
    <w:rsid w:val="006C43AA"/>
    <w:rsid w:val="006C45E3"/>
    <w:rsid w:val="006C7DF4"/>
    <w:rsid w:val="006D4FCE"/>
    <w:rsid w:val="006D600F"/>
    <w:rsid w:val="006E3E48"/>
    <w:rsid w:val="006E3F57"/>
    <w:rsid w:val="006E459C"/>
    <w:rsid w:val="006E7E4E"/>
    <w:rsid w:val="006F1DCB"/>
    <w:rsid w:val="006F4C2D"/>
    <w:rsid w:val="006F4D61"/>
    <w:rsid w:val="006F7DD7"/>
    <w:rsid w:val="007026D4"/>
    <w:rsid w:val="007052C5"/>
    <w:rsid w:val="00710CC4"/>
    <w:rsid w:val="007118D4"/>
    <w:rsid w:val="00713258"/>
    <w:rsid w:val="00715008"/>
    <w:rsid w:val="007232D3"/>
    <w:rsid w:val="007263ED"/>
    <w:rsid w:val="00732DC7"/>
    <w:rsid w:val="0074409E"/>
    <w:rsid w:val="00744FDA"/>
    <w:rsid w:val="0074752D"/>
    <w:rsid w:val="00751670"/>
    <w:rsid w:val="0075245A"/>
    <w:rsid w:val="00752F95"/>
    <w:rsid w:val="00754711"/>
    <w:rsid w:val="00754CEA"/>
    <w:rsid w:val="00757CD6"/>
    <w:rsid w:val="00775CAC"/>
    <w:rsid w:val="00776148"/>
    <w:rsid w:val="0077631C"/>
    <w:rsid w:val="00776BB9"/>
    <w:rsid w:val="00777303"/>
    <w:rsid w:val="00786D9B"/>
    <w:rsid w:val="00792E4B"/>
    <w:rsid w:val="00794275"/>
    <w:rsid w:val="00795FD4"/>
    <w:rsid w:val="007A3618"/>
    <w:rsid w:val="007A7293"/>
    <w:rsid w:val="007A793F"/>
    <w:rsid w:val="007A7A1A"/>
    <w:rsid w:val="007B29C2"/>
    <w:rsid w:val="007B5334"/>
    <w:rsid w:val="007B5D6F"/>
    <w:rsid w:val="007B7307"/>
    <w:rsid w:val="007B7A4E"/>
    <w:rsid w:val="007C2FF2"/>
    <w:rsid w:val="007C422E"/>
    <w:rsid w:val="007C4586"/>
    <w:rsid w:val="007D4611"/>
    <w:rsid w:val="007D7DC2"/>
    <w:rsid w:val="007E66D3"/>
    <w:rsid w:val="007F087D"/>
    <w:rsid w:val="00800806"/>
    <w:rsid w:val="0080101D"/>
    <w:rsid w:val="008136AA"/>
    <w:rsid w:val="00815254"/>
    <w:rsid w:val="00817DD8"/>
    <w:rsid w:val="008230ED"/>
    <w:rsid w:val="00825A76"/>
    <w:rsid w:val="00825FAE"/>
    <w:rsid w:val="00832DE0"/>
    <w:rsid w:val="00835CF0"/>
    <w:rsid w:val="0083666C"/>
    <w:rsid w:val="0084357C"/>
    <w:rsid w:val="00845B87"/>
    <w:rsid w:val="00846754"/>
    <w:rsid w:val="00850FCA"/>
    <w:rsid w:val="0085678F"/>
    <w:rsid w:val="008615EF"/>
    <w:rsid w:val="00870195"/>
    <w:rsid w:val="00872E80"/>
    <w:rsid w:val="00877D30"/>
    <w:rsid w:val="008830A7"/>
    <w:rsid w:val="00885976"/>
    <w:rsid w:val="00887186"/>
    <w:rsid w:val="008927D7"/>
    <w:rsid w:val="008A47D7"/>
    <w:rsid w:val="008B6846"/>
    <w:rsid w:val="008B7919"/>
    <w:rsid w:val="008C078C"/>
    <w:rsid w:val="008C3C53"/>
    <w:rsid w:val="008C78CB"/>
    <w:rsid w:val="008D05E2"/>
    <w:rsid w:val="008D0D67"/>
    <w:rsid w:val="008D1F79"/>
    <w:rsid w:val="008D77B0"/>
    <w:rsid w:val="008E0621"/>
    <w:rsid w:val="008E2EC6"/>
    <w:rsid w:val="008E5363"/>
    <w:rsid w:val="008E5654"/>
    <w:rsid w:val="008E5CDD"/>
    <w:rsid w:val="008E608F"/>
    <w:rsid w:val="008E66F0"/>
    <w:rsid w:val="008E792D"/>
    <w:rsid w:val="008F0E78"/>
    <w:rsid w:val="008F61BE"/>
    <w:rsid w:val="008F6A85"/>
    <w:rsid w:val="008F7885"/>
    <w:rsid w:val="00910616"/>
    <w:rsid w:val="00910D06"/>
    <w:rsid w:val="00911C59"/>
    <w:rsid w:val="0091539F"/>
    <w:rsid w:val="00917C6F"/>
    <w:rsid w:val="00924FCC"/>
    <w:rsid w:val="009303D9"/>
    <w:rsid w:val="009329C2"/>
    <w:rsid w:val="00935312"/>
    <w:rsid w:val="00936155"/>
    <w:rsid w:val="0096191A"/>
    <w:rsid w:val="00962845"/>
    <w:rsid w:val="00965529"/>
    <w:rsid w:val="009670A0"/>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4707"/>
    <w:rsid w:val="00A5579D"/>
    <w:rsid w:val="00A55F64"/>
    <w:rsid w:val="00A56FBC"/>
    <w:rsid w:val="00A61235"/>
    <w:rsid w:val="00A63CD8"/>
    <w:rsid w:val="00A64282"/>
    <w:rsid w:val="00A665ED"/>
    <w:rsid w:val="00A66B8B"/>
    <w:rsid w:val="00A7050D"/>
    <w:rsid w:val="00A717EE"/>
    <w:rsid w:val="00A71BD6"/>
    <w:rsid w:val="00A7263B"/>
    <w:rsid w:val="00A72B9F"/>
    <w:rsid w:val="00A75522"/>
    <w:rsid w:val="00A822D5"/>
    <w:rsid w:val="00A82354"/>
    <w:rsid w:val="00A876F2"/>
    <w:rsid w:val="00A920FF"/>
    <w:rsid w:val="00AA13AC"/>
    <w:rsid w:val="00AA5317"/>
    <w:rsid w:val="00AB0589"/>
    <w:rsid w:val="00AB4742"/>
    <w:rsid w:val="00AB5CA2"/>
    <w:rsid w:val="00AB7AB5"/>
    <w:rsid w:val="00AC44E1"/>
    <w:rsid w:val="00AC7AEB"/>
    <w:rsid w:val="00AD19DA"/>
    <w:rsid w:val="00AE3284"/>
    <w:rsid w:val="00AE71BD"/>
    <w:rsid w:val="00AF1557"/>
    <w:rsid w:val="00AF1D87"/>
    <w:rsid w:val="00AF40DD"/>
    <w:rsid w:val="00AF5A86"/>
    <w:rsid w:val="00B00F59"/>
    <w:rsid w:val="00B02873"/>
    <w:rsid w:val="00B056A8"/>
    <w:rsid w:val="00B06AAD"/>
    <w:rsid w:val="00B11A60"/>
    <w:rsid w:val="00B15320"/>
    <w:rsid w:val="00B17945"/>
    <w:rsid w:val="00B277EC"/>
    <w:rsid w:val="00B30B59"/>
    <w:rsid w:val="00B32431"/>
    <w:rsid w:val="00B32C0F"/>
    <w:rsid w:val="00B37A23"/>
    <w:rsid w:val="00B400A9"/>
    <w:rsid w:val="00B53EF9"/>
    <w:rsid w:val="00B540C6"/>
    <w:rsid w:val="00B5413B"/>
    <w:rsid w:val="00B549A8"/>
    <w:rsid w:val="00B55A85"/>
    <w:rsid w:val="00B60AC4"/>
    <w:rsid w:val="00B60B5A"/>
    <w:rsid w:val="00B632D7"/>
    <w:rsid w:val="00B645CC"/>
    <w:rsid w:val="00B737BC"/>
    <w:rsid w:val="00B813E2"/>
    <w:rsid w:val="00B8418D"/>
    <w:rsid w:val="00B85CE5"/>
    <w:rsid w:val="00B86F43"/>
    <w:rsid w:val="00B86F76"/>
    <w:rsid w:val="00B877EE"/>
    <w:rsid w:val="00B918C6"/>
    <w:rsid w:val="00B92638"/>
    <w:rsid w:val="00B92A6E"/>
    <w:rsid w:val="00B97804"/>
    <w:rsid w:val="00BA38E2"/>
    <w:rsid w:val="00BA4CC7"/>
    <w:rsid w:val="00BB1ACF"/>
    <w:rsid w:val="00BB51DC"/>
    <w:rsid w:val="00BC0C59"/>
    <w:rsid w:val="00BC2036"/>
    <w:rsid w:val="00BC25CC"/>
    <w:rsid w:val="00BC40BD"/>
    <w:rsid w:val="00BC6CB4"/>
    <w:rsid w:val="00BC6CD6"/>
    <w:rsid w:val="00BD3208"/>
    <w:rsid w:val="00BE1E82"/>
    <w:rsid w:val="00BE4B17"/>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57A9"/>
    <w:rsid w:val="00C5525D"/>
    <w:rsid w:val="00C564FC"/>
    <w:rsid w:val="00C568C6"/>
    <w:rsid w:val="00C64041"/>
    <w:rsid w:val="00C64855"/>
    <w:rsid w:val="00C659EA"/>
    <w:rsid w:val="00C70014"/>
    <w:rsid w:val="00C70C25"/>
    <w:rsid w:val="00C7115B"/>
    <w:rsid w:val="00C72BEC"/>
    <w:rsid w:val="00C7353A"/>
    <w:rsid w:val="00C849D6"/>
    <w:rsid w:val="00C85E77"/>
    <w:rsid w:val="00C91353"/>
    <w:rsid w:val="00CA62E8"/>
    <w:rsid w:val="00CB05A5"/>
    <w:rsid w:val="00CB21C8"/>
    <w:rsid w:val="00CB40CD"/>
    <w:rsid w:val="00CB4C70"/>
    <w:rsid w:val="00CB6C1A"/>
    <w:rsid w:val="00CC305A"/>
    <w:rsid w:val="00CC48FD"/>
    <w:rsid w:val="00CD0135"/>
    <w:rsid w:val="00CD05A5"/>
    <w:rsid w:val="00CD302C"/>
    <w:rsid w:val="00CD6FBD"/>
    <w:rsid w:val="00CE0D4A"/>
    <w:rsid w:val="00CE793B"/>
    <w:rsid w:val="00CE7D3E"/>
    <w:rsid w:val="00CF11AE"/>
    <w:rsid w:val="00CF1C08"/>
    <w:rsid w:val="00CF34E0"/>
    <w:rsid w:val="00CF366B"/>
    <w:rsid w:val="00CF680D"/>
    <w:rsid w:val="00D020D6"/>
    <w:rsid w:val="00D07F1B"/>
    <w:rsid w:val="00D11DA8"/>
    <w:rsid w:val="00D236E1"/>
    <w:rsid w:val="00D24698"/>
    <w:rsid w:val="00D247CB"/>
    <w:rsid w:val="00D24AE9"/>
    <w:rsid w:val="00D27346"/>
    <w:rsid w:val="00D34EDF"/>
    <w:rsid w:val="00D51291"/>
    <w:rsid w:val="00D51566"/>
    <w:rsid w:val="00D52C98"/>
    <w:rsid w:val="00D54ECD"/>
    <w:rsid w:val="00D61FE8"/>
    <w:rsid w:val="00D653AD"/>
    <w:rsid w:val="00D66AB4"/>
    <w:rsid w:val="00D6703B"/>
    <w:rsid w:val="00D67E24"/>
    <w:rsid w:val="00D855E3"/>
    <w:rsid w:val="00DA0080"/>
    <w:rsid w:val="00DA62FA"/>
    <w:rsid w:val="00DA6F65"/>
    <w:rsid w:val="00DB040E"/>
    <w:rsid w:val="00DB61D4"/>
    <w:rsid w:val="00DB6AA1"/>
    <w:rsid w:val="00DC09A9"/>
    <w:rsid w:val="00DC2B59"/>
    <w:rsid w:val="00DD2CFE"/>
    <w:rsid w:val="00DD5CF0"/>
    <w:rsid w:val="00DE052E"/>
    <w:rsid w:val="00DE5B71"/>
    <w:rsid w:val="00DF2A94"/>
    <w:rsid w:val="00DF45D1"/>
    <w:rsid w:val="00DF6706"/>
    <w:rsid w:val="00E17F94"/>
    <w:rsid w:val="00E2503C"/>
    <w:rsid w:val="00E36200"/>
    <w:rsid w:val="00E454C6"/>
    <w:rsid w:val="00E61324"/>
    <w:rsid w:val="00E71816"/>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B21DC"/>
    <w:rsid w:val="00FB5F2B"/>
    <w:rsid w:val="00FB6EA6"/>
    <w:rsid w:val="00FC1126"/>
    <w:rsid w:val="00FC1595"/>
    <w:rsid w:val="00FC1D8A"/>
    <w:rsid w:val="00FC3AD9"/>
    <w:rsid w:val="00FD7362"/>
    <w:rsid w:val="00FE1470"/>
    <w:rsid w:val="00FE31A9"/>
    <w:rsid w:val="00FE3541"/>
    <w:rsid w:val="00FE4436"/>
    <w:rsid w:val="00FE464C"/>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yperlink" Target="http://boston.lti.cs.cmu.edu/Data/clueweb09/"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www.iterativemapreduce.org/"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code.google.com/p/haloop/"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yperlink" Target="http://www.open-mpi.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embeddings/oleObject7.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5.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85981252959901"/>
          <c:y val="4.5132193841623501E-2"/>
          <c:w val="0.81163974588421095"/>
          <c:h val="0.78805297767612204"/>
        </c:manualLayout>
      </c:layout>
      <c:lineChart>
        <c:grouping val="standard"/>
        <c:varyColors val="0"/>
        <c:ser>
          <c:idx val="0"/>
          <c:order val="0"/>
          <c:tx>
            <c:v>Std. Dev. = 50</c:v>
          </c:tx>
          <c:spPr>
            <a:ln w="12700">
              <a:solidFill>
                <a:srgbClr val="4F81BD"/>
              </a:solidFill>
            </a:ln>
            <a:effectLst>
              <a:outerShdw blurRad="63500" sx="102000" sy="102000" algn="ctr" rotWithShape="0">
                <a:prstClr val="black">
                  <a:alpha val="40000"/>
                </a:prstClr>
              </a:outerShdw>
            </a:effectLst>
          </c:spPr>
          <c:marker>
            <c:spPr>
              <a:ln w="12700">
                <a:solidFill>
                  <a:srgbClr val="4F81BD"/>
                </a:solidFill>
              </a:ln>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2899</c:v>
                </c:pt>
                <c:pt idx="4">
                  <c:v>3392</c:v>
                </c:pt>
              </c:numCache>
            </c:numRef>
          </c:val>
          <c:smooth val="0"/>
        </c:ser>
        <c:ser>
          <c:idx val="1"/>
          <c:order val="1"/>
          <c:tx>
            <c:v>Std. Dev. = 100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41041152"/>
        <c:axId val="71234624"/>
      </c:lineChart>
      <c:catAx>
        <c:axId val="141041152"/>
        <c:scaling>
          <c:orientation val="minMax"/>
        </c:scaling>
        <c:delete val="0"/>
        <c:axPos val="b"/>
        <c:title>
          <c:tx>
            <c:rich>
              <a:bodyPr/>
              <a:lstStyle/>
              <a:p>
                <a:pPr>
                  <a:defRPr/>
                </a:pPr>
                <a:r>
                  <a:rPr lang="en-US" sz="800" b="0"/>
                  <a:t>Number of</a:t>
                </a:r>
                <a:r>
                  <a:rPr lang="en-US" sz="800" b="0" baseline="0"/>
                  <a:t> Partitions</a:t>
                </a:r>
                <a:endParaRPr lang="en-US" sz="800" b="0"/>
              </a:p>
            </c:rich>
          </c:tx>
          <c:overlay val="0"/>
        </c:title>
        <c:numFmt formatCode="General" sourceLinked="1"/>
        <c:majorTickMark val="out"/>
        <c:minorTickMark val="none"/>
        <c:tickLblPos val="nextTo"/>
        <c:txPr>
          <a:bodyPr/>
          <a:lstStyle/>
          <a:p>
            <a:pPr>
              <a:defRPr sz="700"/>
            </a:pPr>
            <a:endParaRPr lang="en-US"/>
          </a:p>
        </c:txPr>
        <c:crossAx val="71234624"/>
        <c:crosses val="autoZero"/>
        <c:auto val="1"/>
        <c:lblAlgn val="ctr"/>
        <c:lblOffset val="100"/>
        <c:noMultiLvlLbl val="0"/>
      </c:catAx>
      <c:valAx>
        <c:axId val="71234624"/>
        <c:scaling>
          <c:orientation val="minMax"/>
        </c:scaling>
        <c:delete val="0"/>
        <c:axPos val="l"/>
        <c:majorGridlines/>
        <c:title>
          <c:tx>
            <c:rich>
              <a:bodyPr rot="-5400000" vert="horz"/>
              <a:lstStyle/>
              <a:p>
                <a:pPr>
                  <a:defRPr/>
                </a:pPr>
                <a:r>
                  <a:rPr lang="en-US" sz="800" b="0"/>
                  <a:t>Execution Time (Seconds)</a:t>
                </a:r>
              </a:p>
            </c:rich>
          </c:tx>
          <c:overlay val="0"/>
        </c:title>
        <c:numFmt formatCode="General" sourceLinked="1"/>
        <c:majorTickMark val="out"/>
        <c:minorTickMark val="none"/>
        <c:tickLblPos val="nextTo"/>
        <c:txPr>
          <a:bodyPr/>
          <a:lstStyle/>
          <a:p>
            <a:pPr>
              <a:defRPr sz="700"/>
            </a:pPr>
            <a:endParaRPr lang="en-US"/>
          </a:p>
        </c:txPr>
        <c:crossAx val="141041152"/>
        <c:crosses val="autoZero"/>
        <c:crossBetween val="between"/>
      </c:valAx>
    </c:plotArea>
    <c:legend>
      <c:legendPos val="r"/>
      <c:layout>
        <c:manualLayout>
          <c:xMode val="edge"/>
          <c:yMode val="edge"/>
          <c:x val="0.66583313787904175"/>
          <c:y val="0.6513122445060221"/>
          <c:w val="0.288532565952971"/>
          <c:h val="0.16361276486780599"/>
        </c:manualLayout>
      </c:layout>
      <c:overlay val="0"/>
      <c:spPr>
        <a:solidFill>
          <a:sysClr val="window" lastClr="FFFFFF"/>
        </a:solidFill>
        <a:ln w="9525" cap="flat" cmpd="sng" algn="ctr">
          <a:solidFill>
            <a:sysClr val="windowText" lastClr="000000"/>
          </a:solidFill>
          <a:prstDash val="solid"/>
        </a:ln>
        <a:effectLst/>
      </c:spPr>
      <c:txPr>
        <a:bodyPr/>
        <a:lstStyle/>
        <a:p>
          <a:pPr>
            <a:defRPr sz="600">
              <a:solidFill>
                <a:sysClr val="windowText" lastClr="000000"/>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140125184"/>
        <c:axId val="193817408"/>
      </c:lineChart>
      <c:catAx>
        <c:axId val="140125184"/>
        <c:scaling>
          <c:orientation val="minMax"/>
        </c:scaling>
        <c:delete val="0"/>
        <c:axPos val="b"/>
        <c:numFmt formatCode="General" sourceLinked="1"/>
        <c:majorTickMark val="out"/>
        <c:minorTickMark val="none"/>
        <c:tickLblPos val="nextTo"/>
        <c:txPr>
          <a:bodyPr/>
          <a:lstStyle/>
          <a:p>
            <a:pPr>
              <a:defRPr sz="700"/>
            </a:pPr>
            <a:endParaRPr lang="en-US"/>
          </a:p>
        </c:txPr>
        <c:crossAx val="193817408"/>
        <c:crosses val="autoZero"/>
        <c:auto val="1"/>
        <c:lblAlgn val="ctr"/>
        <c:lblOffset val="100"/>
        <c:noMultiLvlLbl val="0"/>
      </c:catAx>
      <c:valAx>
        <c:axId val="193817408"/>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40125184"/>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140127232"/>
        <c:axId val="170731200"/>
      </c:lineChart>
      <c:catAx>
        <c:axId val="140127232"/>
        <c:scaling>
          <c:orientation val="minMax"/>
        </c:scaling>
        <c:delete val="0"/>
        <c:axPos val="b"/>
        <c:numFmt formatCode="#,##0;[Red]#,##0" sourceLinked="0"/>
        <c:majorTickMark val="out"/>
        <c:minorTickMark val="none"/>
        <c:tickLblPos val="nextTo"/>
        <c:txPr>
          <a:bodyPr/>
          <a:lstStyle/>
          <a:p>
            <a:pPr>
              <a:defRPr sz="700"/>
            </a:pPr>
            <a:endParaRPr lang="en-US"/>
          </a:p>
        </c:txPr>
        <c:crossAx val="170731200"/>
        <c:crosses val="autoZero"/>
        <c:auto val="1"/>
        <c:lblAlgn val="ctr"/>
        <c:lblOffset val="100"/>
        <c:tickMarkSkip val="1"/>
        <c:noMultiLvlLbl val="0"/>
      </c:catAx>
      <c:valAx>
        <c:axId val="170731200"/>
        <c:scaling>
          <c:orientation val="minMax"/>
          <c:max val="1200"/>
          <c:min val="300"/>
        </c:scaling>
        <c:delete val="0"/>
        <c:axPos val="l"/>
        <c:majorGridlines/>
        <c:numFmt formatCode="General" sourceLinked="1"/>
        <c:majorTickMark val="out"/>
        <c:minorTickMark val="none"/>
        <c:tickLblPos val="nextTo"/>
        <c:txPr>
          <a:bodyPr/>
          <a:lstStyle/>
          <a:p>
            <a:pPr>
              <a:defRPr sz="700"/>
            </a:pPr>
            <a:endParaRPr lang="en-US"/>
          </a:p>
        </c:txPr>
        <c:crossAx val="140127232"/>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6604837219555"/>
          <c:y val="5.1669657479003497E-2"/>
          <c:w val="0.83427222893968223"/>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141411840"/>
        <c:axId val="170732928"/>
      </c:barChart>
      <c:catAx>
        <c:axId val="141411840"/>
        <c:scaling>
          <c:orientation val="minMax"/>
        </c:scaling>
        <c:delete val="1"/>
        <c:axPos val="b"/>
        <c:majorTickMark val="out"/>
        <c:minorTickMark val="none"/>
        <c:tickLblPos val="none"/>
        <c:crossAx val="170732928"/>
        <c:crosses val="autoZero"/>
        <c:auto val="1"/>
        <c:lblAlgn val="ctr"/>
        <c:lblOffset val="100"/>
        <c:noMultiLvlLbl val="0"/>
      </c:catAx>
      <c:valAx>
        <c:axId val="170732928"/>
        <c:scaling>
          <c:orientation val="minMax"/>
        </c:scaling>
        <c:delete val="0"/>
        <c:axPos val="l"/>
        <c:majorGridlines/>
        <c:numFmt formatCode="0%" sourceLinked="0"/>
        <c:majorTickMark val="out"/>
        <c:minorTickMark val="none"/>
        <c:tickLblPos val="nextTo"/>
        <c:txPr>
          <a:bodyPr/>
          <a:lstStyle/>
          <a:p>
            <a:pPr>
              <a:defRPr sz="700"/>
            </a:pPr>
            <a:endParaRPr lang="en-US"/>
          </a:p>
        </c:txPr>
        <c:crossAx val="141411840"/>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920796665122744"/>
          <c:y val="3.9305245322971201E-2"/>
          <c:w val="0.64102111796839634"/>
          <c:h val="0.83792099516972152"/>
        </c:manualLayout>
      </c:layout>
      <c:barChart>
        <c:barDir val="col"/>
        <c:grouping val="stacked"/>
        <c:varyColors val="0"/>
        <c:ser>
          <c:idx val="0"/>
          <c:order val="0"/>
          <c:invertIfNegative val="0"/>
          <c:cat>
            <c:strRef>
              <c:f>Sheet6!$E$2:$E$7</c:f>
              <c:strCache>
                <c:ptCount val="6"/>
                <c:pt idx="0">
                  <c:v>cn01</c:v>
                </c:pt>
                <c:pt idx="1">
                  <c:v>cn02</c:v>
                </c:pt>
                <c:pt idx="2">
                  <c:v>cn03</c:v>
                </c:pt>
                <c:pt idx="3">
                  <c:v>cn04</c:v>
                </c:pt>
                <c:pt idx="4">
                  <c:v>cn05</c:v>
                </c:pt>
                <c:pt idx="5">
                  <c:v>cn06</c:v>
                </c:pt>
              </c:strCache>
            </c:strRef>
          </c:cat>
          <c:val>
            <c:numRef>
              <c:f>Sheet1!$F$1:$F$6</c:f>
              <c:numCache>
                <c:formatCode>0.00</c:formatCode>
                <c:ptCount val="6"/>
                <c:pt idx="0">
                  <c:v>0.59879680000000002</c:v>
                </c:pt>
                <c:pt idx="1">
                  <c:v>0.77429760000000003</c:v>
                </c:pt>
                <c:pt idx="2">
                  <c:v>0.60359680000000004</c:v>
                </c:pt>
                <c:pt idx="3">
                  <c:v>0.90289920000000001</c:v>
                </c:pt>
                <c:pt idx="4">
                  <c:v>0.43710719999999997</c:v>
                </c:pt>
                <c:pt idx="5">
                  <c:v>0</c:v>
                </c:pt>
              </c:numCache>
            </c:numRef>
          </c:val>
        </c:ser>
        <c:ser>
          <c:idx val="1"/>
          <c:order val="1"/>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Sheet1!$G$1:$G$6</c:f>
              <c:numCache>
                <c:formatCode>0.00</c:formatCode>
                <c:ptCount val="6"/>
                <c:pt idx="0">
                  <c:v>990.06289919999949</c:v>
                </c:pt>
                <c:pt idx="1">
                  <c:v>1006.7651072</c:v>
                </c:pt>
                <c:pt idx="2">
                  <c:v>986.18630399999995</c:v>
                </c:pt>
                <c:pt idx="3">
                  <c:v>504.76230399999992</c:v>
                </c:pt>
                <c:pt idx="4">
                  <c:v>499.84340479999997</c:v>
                </c:pt>
                <c:pt idx="5">
                  <c:v>355.50880000000001</c:v>
                </c:pt>
              </c:numCache>
            </c:numRef>
          </c:val>
        </c:ser>
        <c:dLbls>
          <c:showLegendKey val="0"/>
          <c:showVal val="0"/>
          <c:showCatName val="0"/>
          <c:showSerName val="0"/>
          <c:showPercent val="0"/>
          <c:showBubbleSize val="0"/>
        </c:dLbls>
        <c:gapWidth val="150"/>
        <c:overlap val="100"/>
        <c:axId val="141575168"/>
        <c:axId val="71236352"/>
      </c:barChart>
      <c:catAx>
        <c:axId val="141575168"/>
        <c:scaling>
          <c:orientation val="minMax"/>
        </c:scaling>
        <c:delete val="0"/>
        <c:axPos val="b"/>
        <c:numFmt formatCode="General" sourceLinked="1"/>
        <c:majorTickMark val="out"/>
        <c:minorTickMark val="none"/>
        <c:tickLblPos val="nextTo"/>
        <c:txPr>
          <a:bodyPr/>
          <a:lstStyle/>
          <a:p>
            <a:pPr>
              <a:defRPr sz="700"/>
            </a:pPr>
            <a:endParaRPr lang="en-US"/>
          </a:p>
        </c:txPr>
        <c:crossAx val="71236352"/>
        <c:crosses val="autoZero"/>
        <c:auto val="1"/>
        <c:lblAlgn val="ctr"/>
        <c:lblOffset val="100"/>
        <c:noMultiLvlLbl val="0"/>
      </c:catAx>
      <c:valAx>
        <c:axId val="71236352"/>
        <c:scaling>
          <c:orientation val="minMax"/>
          <c:max val="1200"/>
        </c:scaling>
        <c:delete val="0"/>
        <c:axPos val="l"/>
        <c:majorGridlines/>
        <c:title>
          <c:tx>
            <c:rich>
              <a:bodyPr/>
              <a:lstStyle/>
              <a:p>
                <a:pPr>
                  <a:defRPr/>
                </a:pPr>
                <a:r>
                  <a:rPr lang="en-US" sz="800" b="0"/>
                  <a:t>Elapsed Time (in second)</a:t>
                </a:r>
              </a:p>
            </c:rich>
          </c:tx>
          <c:overlay val="0"/>
        </c:title>
        <c:numFmt formatCode="General" sourceLinked="0"/>
        <c:majorTickMark val="out"/>
        <c:minorTickMark val="none"/>
        <c:tickLblPos val="nextTo"/>
        <c:txPr>
          <a:bodyPr/>
          <a:lstStyle/>
          <a:p>
            <a:pPr>
              <a:defRPr sz="700"/>
            </a:pPr>
            <a:endParaRPr lang="en-US"/>
          </a:p>
        </c:txPr>
        <c:crossAx val="141575168"/>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36752136752137E-3"/>
          <c:y val="3.7686900832885298E-2"/>
          <c:w val="0.93888867300179057"/>
          <c:h val="0.88368455980937599"/>
        </c:manualLayout>
      </c:layout>
      <c:barChart>
        <c:barDir val="col"/>
        <c:grouping val="stacked"/>
        <c:varyColors val="0"/>
        <c:ser>
          <c:idx val="0"/>
          <c:order val="0"/>
          <c:spPr>
            <a:solidFill>
              <a:schemeClr val="accent3"/>
            </a:solidFill>
          </c:spPr>
          <c:invertIfNegative val="0"/>
          <c:cat>
            <c:strRef>
              <c:f>Sheet6!$E$2:$E$7</c:f>
              <c:strCache>
                <c:ptCount val="6"/>
                <c:pt idx="0">
                  <c:v>cn01</c:v>
                </c:pt>
                <c:pt idx="1">
                  <c:v>cn02</c:v>
                </c:pt>
                <c:pt idx="2">
                  <c:v>cn03</c:v>
                </c:pt>
                <c:pt idx="3">
                  <c:v>cn04</c:v>
                </c:pt>
                <c:pt idx="4">
                  <c:v>cn05</c:v>
                </c:pt>
                <c:pt idx="5">
                  <c:v>cn06</c:v>
                </c:pt>
              </c:strCache>
            </c:strRef>
          </c:cat>
          <c:val>
            <c:numRef>
              <c:f>Sheet4!$I$46:$I$51</c:f>
              <c:numCache>
                <c:formatCode>General</c:formatCode>
                <c:ptCount val="6"/>
                <c:pt idx="0">
                  <c:v>0.65410559999999995</c:v>
                </c:pt>
                <c:pt idx="1">
                  <c:v>0.67610879999999995</c:v>
                </c:pt>
                <c:pt idx="2">
                  <c:v>0.77859840000000002</c:v>
                </c:pt>
                <c:pt idx="3">
                  <c:v>0.30810880000000002</c:v>
                </c:pt>
                <c:pt idx="4">
                  <c:v>0.29550080000000001</c:v>
                </c:pt>
                <c:pt idx="5">
                  <c:v>0</c:v>
                </c:pt>
              </c:numCache>
            </c:numRef>
          </c:val>
        </c:ser>
        <c:ser>
          <c:idx val="1"/>
          <c:order val="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Sheet4!$J$46:$J$51</c:f>
              <c:numCache>
                <c:formatCode>General</c:formatCode>
                <c:ptCount val="6"/>
                <c:pt idx="0">
                  <c:v>249.78399999999999</c:v>
                </c:pt>
                <c:pt idx="1">
                  <c:v>269.81579520000003</c:v>
                </c:pt>
                <c:pt idx="2">
                  <c:v>269.63910399999992</c:v>
                </c:pt>
                <c:pt idx="3">
                  <c:v>142.1718912</c:v>
                </c:pt>
                <c:pt idx="4">
                  <c:v>137.09370879999989</c:v>
                </c:pt>
                <c:pt idx="5">
                  <c:v>94.009804799999998</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Sheet4!$K$46:$K$51</c:f>
              <c:numCache>
                <c:formatCode>General</c:formatCode>
                <c:ptCount val="6"/>
                <c:pt idx="0">
                  <c:v>2.2151039999999971</c:v>
                </c:pt>
                <c:pt idx="1">
                  <c:v>2.2931968000000329</c:v>
                </c:pt>
                <c:pt idx="2">
                  <c:v>2.3086976000000168</c:v>
                </c:pt>
                <c:pt idx="3">
                  <c:v>3.4688000000000159</c:v>
                </c:pt>
                <c:pt idx="4">
                  <c:v>4.4062976000000171</c:v>
                </c:pt>
                <c:pt idx="5">
                  <c:v>6.365094400000002</c:v>
                </c:pt>
              </c:numCache>
            </c:numRef>
          </c:val>
        </c:ser>
        <c:ser>
          <c:idx val="3"/>
          <c:order val="3"/>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Sheet4!$L$46:$L$51</c:f>
              <c:numCache>
                <c:formatCode>General</c:formatCode>
                <c:ptCount val="6"/>
                <c:pt idx="0">
                  <c:v>257.8178944</c:v>
                </c:pt>
                <c:pt idx="1">
                  <c:v>254.6684032</c:v>
                </c:pt>
                <c:pt idx="2">
                  <c:v>253.493504</c:v>
                </c:pt>
                <c:pt idx="3">
                  <c:v>135.23430400000001</c:v>
                </c:pt>
                <c:pt idx="4">
                  <c:v>138.6406016</c:v>
                </c:pt>
                <c:pt idx="5">
                  <c:v>94.259404799999984</c:v>
                </c:pt>
              </c:numCache>
            </c:numRef>
          </c:val>
        </c:ser>
        <c:ser>
          <c:idx val="4"/>
          <c:order val="4"/>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Sheet4!$M$46:$M$51</c:f>
              <c:numCache>
                <c:formatCode>General</c:formatCode>
                <c:ptCount val="6"/>
                <c:pt idx="0">
                  <c:v>6.6299008000000281</c:v>
                </c:pt>
                <c:pt idx="1">
                  <c:v>8.8606976000000977</c:v>
                </c:pt>
                <c:pt idx="2">
                  <c:v>7.4098047999999608</c:v>
                </c:pt>
                <c:pt idx="3">
                  <c:v>11.687500800000009</c:v>
                </c:pt>
                <c:pt idx="4">
                  <c:v>6.2811904000000141</c:v>
                </c:pt>
                <c:pt idx="5">
                  <c:v>9.4385024000000026</c:v>
                </c:pt>
              </c:numCache>
            </c:numRef>
          </c:val>
        </c:ser>
        <c:ser>
          <c:idx val="5"/>
          <c:order val="5"/>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Sheet4!$N$46:$N$51</c:f>
              <c:numCache>
                <c:formatCode>General</c:formatCode>
                <c:ptCount val="6"/>
                <c:pt idx="0">
                  <c:v>262.31069439999999</c:v>
                </c:pt>
                <c:pt idx="1">
                  <c:v>257.5856</c:v>
                </c:pt>
                <c:pt idx="2">
                  <c:v>255.13149440000001</c:v>
                </c:pt>
                <c:pt idx="3">
                  <c:v>134.49999360000001</c:v>
                </c:pt>
                <c:pt idx="4">
                  <c:v>135.4219008</c:v>
                </c:pt>
                <c:pt idx="5">
                  <c:v>93.884992000000011</c:v>
                </c:pt>
              </c:numCache>
            </c:numRef>
          </c:val>
        </c:ser>
        <c:ser>
          <c:idx val="6"/>
          <c:order val="6"/>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Sheet4!$O$46:$O$51</c:f>
              <c:numCache>
                <c:formatCode>General</c:formatCode>
                <c:ptCount val="6"/>
                <c:pt idx="0">
                  <c:v>0</c:v>
                </c:pt>
                <c:pt idx="1">
                  <c:v>0</c:v>
                </c:pt>
                <c:pt idx="2">
                  <c:v>0</c:v>
                </c:pt>
                <c:pt idx="3">
                  <c:v>3.4063103999999949</c:v>
                </c:pt>
                <c:pt idx="4">
                  <c:v>3.3750015999999601</c:v>
                </c:pt>
                <c:pt idx="5">
                  <c:v>3.5881087999999872</c:v>
                </c:pt>
              </c:numCache>
            </c:numRef>
          </c:val>
        </c:ser>
        <c:ser>
          <c:idx val="7"/>
          <c:order val="7"/>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Sheet4!$P$46:$P$51</c:f>
              <c:numCache>
                <c:formatCode>General</c:formatCode>
                <c:ptCount val="6"/>
                <c:pt idx="0">
                  <c:v>0</c:v>
                </c:pt>
                <c:pt idx="1">
                  <c:v>0</c:v>
                </c:pt>
                <c:pt idx="2">
                  <c:v>0</c:v>
                </c:pt>
                <c:pt idx="3">
                  <c:v>137.20309760000001</c:v>
                </c:pt>
                <c:pt idx="4">
                  <c:v>135.343808</c:v>
                </c:pt>
                <c:pt idx="5">
                  <c:v>93.401395200000024</c:v>
                </c:pt>
              </c:numCache>
            </c:numRef>
          </c:val>
        </c:ser>
        <c:ser>
          <c:idx val="8"/>
          <c:order val="8"/>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Sheet4!$Q$46:$Q$51</c:f>
              <c:numCache>
                <c:formatCode>General</c:formatCode>
                <c:ptCount val="6"/>
                <c:pt idx="0">
                  <c:v>0</c:v>
                </c:pt>
                <c:pt idx="1">
                  <c:v>0</c:v>
                </c:pt>
                <c:pt idx="2">
                  <c:v>0</c:v>
                </c:pt>
                <c:pt idx="3">
                  <c:v>0</c:v>
                </c:pt>
                <c:pt idx="4">
                  <c:v>21.656192000000029</c:v>
                </c:pt>
                <c:pt idx="5">
                  <c:v>13.18260479999998</c:v>
                </c:pt>
              </c:numCache>
            </c:numRef>
          </c:val>
        </c:ser>
        <c:ser>
          <c:idx val="9"/>
          <c:order val="9"/>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Sheet4!$R$46:$R$51</c:f>
              <c:numCache>
                <c:formatCode>General</c:formatCode>
                <c:ptCount val="6"/>
                <c:pt idx="0">
                  <c:v>0</c:v>
                </c:pt>
                <c:pt idx="1">
                  <c:v>0</c:v>
                </c:pt>
                <c:pt idx="2">
                  <c:v>0</c:v>
                </c:pt>
                <c:pt idx="3">
                  <c:v>0</c:v>
                </c:pt>
                <c:pt idx="4">
                  <c:v>136.2813056</c:v>
                </c:pt>
                <c:pt idx="5">
                  <c:v>93.354598399999958</c:v>
                </c:pt>
              </c:numCache>
            </c:numRef>
          </c:val>
        </c:ser>
        <c:ser>
          <c:idx val="10"/>
          <c:order val="10"/>
          <c:spPr>
            <a:noFill/>
            <a:ln>
              <a:noFill/>
            </a:ln>
          </c:spPr>
          <c:invertIfNegative val="0"/>
          <c:cat>
            <c:strRef>
              <c:f>Sheet6!$E$2:$E$7</c:f>
              <c:strCache>
                <c:ptCount val="6"/>
                <c:pt idx="0">
                  <c:v>cn01</c:v>
                </c:pt>
                <c:pt idx="1">
                  <c:v>cn02</c:v>
                </c:pt>
                <c:pt idx="2">
                  <c:v>cn03</c:v>
                </c:pt>
                <c:pt idx="3">
                  <c:v>cn04</c:v>
                </c:pt>
                <c:pt idx="4">
                  <c:v>cn05</c:v>
                </c:pt>
                <c:pt idx="5">
                  <c:v>cn06</c:v>
                </c:pt>
              </c:strCache>
            </c:strRef>
          </c:cat>
          <c:val>
            <c:numRef>
              <c:f>Sheet4!$S$46:$S$51</c:f>
              <c:numCache>
                <c:formatCode>General</c:formatCode>
                <c:ptCount val="6"/>
                <c:pt idx="0">
                  <c:v>0</c:v>
                </c:pt>
                <c:pt idx="1">
                  <c:v>0</c:v>
                </c:pt>
                <c:pt idx="2">
                  <c:v>0</c:v>
                </c:pt>
                <c:pt idx="3">
                  <c:v>0</c:v>
                </c:pt>
                <c:pt idx="4">
                  <c:v>0</c:v>
                </c:pt>
                <c:pt idx="5">
                  <c:v>2.730099200000041</c:v>
                </c:pt>
              </c:numCache>
            </c:numRef>
          </c:val>
        </c:ser>
        <c:ser>
          <c:idx val="11"/>
          <c:order val="1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Sheet4!$T$46:$T$51</c:f>
              <c:numCache>
                <c:formatCode>General</c:formatCode>
                <c:ptCount val="6"/>
                <c:pt idx="0">
                  <c:v>0</c:v>
                </c:pt>
                <c:pt idx="1">
                  <c:v>0</c:v>
                </c:pt>
                <c:pt idx="2">
                  <c:v>0</c:v>
                </c:pt>
                <c:pt idx="3">
                  <c:v>0</c:v>
                </c:pt>
                <c:pt idx="4">
                  <c:v>0</c:v>
                </c:pt>
                <c:pt idx="5">
                  <c:v>92.215795199999917</c:v>
                </c:pt>
              </c:numCache>
            </c:numRef>
          </c:val>
        </c:ser>
        <c:dLbls>
          <c:showLegendKey val="0"/>
          <c:showVal val="0"/>
          <c:showCatName val="0"/>
          <c:showSerName val="0"/>
          <c:showPercent val="0"/>
          <c:showBubbleSize val="0"/>
        </c:dLbls>
        <c:gapWidth val="150"/>
        <c:overlap val="100"/>
        <c:axId val="141739008"/>
        <c:axId val="71323008"/>
      </c:barChart>
      <c:catAx>
        <c:axId val="141739008"/>
        <c:scaling>
          <c:orientation val="minMax"/>
        </c:scaling>
        <c:delete val="0"/>
        <c:axPos val="b"/>
        <c:majorTickMark val="out"/>
        <c:minorTickMark val="none"/>
        <c:tickLblPos val="nextTo"/>
        <c:txPr>
          <a:bodyPr/>
          <a:lstStyle/>
          <a:p>
            <a:pPr>
              <a:defRPr sz="700"/>
            </a:pPr>
            <a:endParaRPr lang="en-US"/>
          </a:p>
        </c:txPr>
        <c:crossAx val="71323008"/>
        <c:crosses val="autoZero"/>
        <c:auto val="1"/>
        <c:lblAlgn val="ctr"/>
        <c:lblOffset val="100"/>
        <c:noMultiLvlLbl val="0"/>
      </c:catAx>
      <c:valAx>
        <c:axId val="71323008"/>
        <c:scaling>
          <c:orientation val="minMax"/>
          <c:max val="1200"/>
        </c:scaling>
        <c:delete val="1"/>
        <c:axPos val="l"/>
        <c:majorGridlines/>
        <c:numFmt formatCode="General" sourceLinked="1"/>
        <c:majorTickMark val="out"/>
        <c:minorTickMark val="none"/>
        <c:tickLblPos val="nextTo"/>
        <c:crossAx val="141739008"/>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793249897961601E-2"/>
          <c:y val="4.2791164072378103E-2"/>
          <c:w val="0.97018871898070702"/>
          <c:h val="0.87526697104922102"/>
        </c:manualLayout>
      </c:layout>
      <c:barChart>
        <c:barDir val="col"/>
        <c:grouping val="stacked"/>
        <c:varyColors val="0"/>
        <c:ser>
          <c:idx val="0"/>
          <c:order val="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Sheet5!$J$19:$J$24</c:f>
              <c:numCache>
                <c:formatCode>General</c:formatCode>
                <c:ptCount val="6"/>
                <c:pt idx="0">
                  <c:v>0.54840319999999998</c:v>
                </c:pt>
                <c:pt idx="1">
                  <c:v>0.56791040000000004</c:v>
                </c:pt>
                <c:pt idx="2">
                  <c:v>0.47370240000000002</c:v>
                </c:pt>
                <c:pt idx="3">
                  <c:v>0.470912</c:v>
                </c:pt>
                <c:pt idx="4">
                  <c:v>0.50540799999999997</c:v>
                </c:pt>
                <c:pt idx="5">
                  <c:v>0</c:v>
                </c:pt>
              </c:numCache>
            </c:numRef>
          </c:val>
        </c:ser>
        <c:ser>
          <c:idx val="1"/>
          <c:order val="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Sheet5!$K$19:$K$24</c:f>
              <c:numCache>
                <c:formatCode>General</c:formatCode>
                <c:ptCount val="6"/>
                <c:pt idx="0">
                  <c:v>44.989798400000012</c:v>
                </c:pt>
                <c:pt idx="1">
                  <c:v>45.348889599999993</c:v>
                </c:pt>
                <c:pt idx="2">
                  <c:v>47.531903999999997</c:v>
                </c:pt>
                <c:pt idx="3">
                  <c:v>23.546892799999998</c:v>
                </c:pt>
                <c:pt idx="4">
                  <c:v>23.343795199999999</c:v>
                </c:pt>
                <c:pt idx="5">
                  <c:v>20.8893056</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Sheet5!$L$19:$L$24</c:f>
              <c:numCache>
                <c:formatCode>General</c:formatCode>
                <c:ptCount val="6"/>
                <c:pt idx="0">
                  <c:v>4.1028095999999996</c:v>
                </c:pt>
                <c:pt idx="1">
                  <c:v>4.2431999999999954</c:v>
                </c:pt>
                <c:pt idx="2">
                  <c:v>4.2898944000000014</c:v>
                </c:pt>
                <c:pt idx="3">
                  <c:v>4.1719039999999978</c:v>
                </c:pt>
                <c:pt idx="4">
                  <c:v>4.2030976000000004</c:v>
                </c:pt>
                <c:pt idx="5">
                  <c:v>2.9330048</c:v>
                </c:pt>
              </c:numCache>
            </c:numRef>
          </c:val>
        </c:ser>
        <c:ser>
          <c:idx val="3"/>
          <c:order val="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Sheet5!$M$19:$M$24</c:f>
              <c:numCache>
                <c:formatCode>General</c:formatCode>
                <c:ptCount val="6"/>
                <c:pt idx="0">
                  <c:v>45.832191999999999</c:v>
                </c:pt>
                <c:pt idx="1">
                  <c:v>45.458099200000007</c:v>
                </c:pt>
                <c:pt idx="2">
                  <c:v>45.176499200000002</c:v>
                </c:pt>
                <c:pt idx="3">
                  <c:v>23.62499840000001</c:v>
                </c:pt>
                <c:pt idx="4">
                  <c:v>23.7812096</c:v>
                </c:pt>
                <c:pt idx="5">
                  <c:v>20.624089599999991</c:v>
                </c:pt>
              </c:numCache>
            </c:numRef>
          </c:val>
        </c:ser>
        <c:ser>
          <c:idx val="4"/>
          <c:order val="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Sheet5!$N$19:$N$24</c:f>
              <c:numCache>
                <c:formatCode>General</c:formatCode>
                <c:ptCount val="6"/>
                <c:pt idx="0">
                  <c:v>4.1027071999999976</c:v>
                </c:pt>
                <c:pt idx="1">
                  <c:v>4.0403072000000009</c:v>
                </c:pt>
                <c:pt idx="2">
                  <c:v>4.0715008000000097</c:v>
                </c:pt>
                <c:pt idx="3">
                  <c:v>6.7344000000000008</c:v>
                </c:pt>
                <c:pt idx="4">
                  <c:v>2.4688000000000021</c:v>
                </c:pt>
                <c:pt idx="5">
                  <c:v>5.6630015999999994</c:v>
                </c:pt>
              </c:numCache>
            </c:numRef>
          </c:val>
        </c:ser>
        <c:ser>
          <c:idx val="5"/>
          <c:order val="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Sheet5!$O$19:$O$24</c:f>
              <c:numCache>
                <c:formatCode>General</c:formatCode>
                <c:ptCount val="6"/>
                <c:pt idx="0">
                  <c:v>44.599795200000003</c:v>
                </c:pt>
                <c:pt idx="1">
                  <c:v>46.33180159999997</c:v>
                </c:pt>
                <c:pt idx="2">
                  <c:v>45.784806400000001</c:v>
                </c:pt>
                <c:pt idx="3">
                  <c:v>23.531199999999991</c:v>
                </c:pt>
                <c:pt idx="4">
                  <c:v>23.71869439999999</c:v>
                </c:pt>
                <c:pt idx="5">
                  <c:v>21.310604800000011</c:v>
                </c:pt>
              </c:numCache>
            </c:numRef>
          </c:val>
        </c:ser>
        <c:ser>
          <c:idx val="6"/>
          <c:order val="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Sheet5!$P$19:$P$24</c:f>
              <c:numCache>
                <c:formatCode>General</c:formatCode>
                <c:ptCount val="6"/>
                <c:pt idx="0">
                  <c:v>4.1651968000000146</c:v>
                </c:pt>
                <c:pt idx="1">
                  <c:v>2.0903040000000042</c:v>
                </c:pt>
                <c:pt idx="2">
                  <c:v>4.0247039999999856</c:v>
                </c:pt>
                <c:pt idx="3">
                  <c:v>4.1250048000000099</c:v>
                </c:pt>
                <c:pt idx="4">
                  <c:v>6.1406975999999958</c:v>
                </c:pt>
                <c:pt idx="5">
                  <c:v>2.9016960000000012</c:v>
                </c:pt>
              </c:numCache>
            </c:numRef>
          </c:val>
        </c:ser>
        <c:ser>
          <c:idx val="7"/>
          <c:order val="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Sheet5!$Q$19:$Q$24</c:f>
              <c:numCache>
                <c:formatCode>General</c:formatCode>
                <c:ptCount val="6"/>
                <c:pt idx="0">
                  <c:v>44.428198399999999</c:v>
                </c:pt>
                <c:pt idx="1">
                  <c:v>44.350592000000013</c:v>
                </c:pt>
                <c:pt idx="2">
                  <c:v>44.7239936</c:v>
                </c:pt>
                <c:pt idx="3">
                  <c:v>24.156287999999989</c:v>
                </c:pt>
                <c:pt idx="4">
                  <c:v>22.953100800000001</c:v>
                </c:pt>
                <c:pt idx="5">
                  <c:v>20.9049984</c:v>
                </c:pt>
              </c:numCache>
            </c:numRef>
          </c:val>
        </c:ser>
        <c:ser>
          <c:idx val="8"/>
          <c:order val="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Sheet5!$R$19:$R$24</c:f>
              <c:numCache>
                <c:formatCode>General</c:formatCode>
                <c:ptCount val="6"/>
                <c:pt idx="0">
                  <c:v>4.1652095999999954</c:v>
                </c:pt>
                <c:pt idx="1">
                  <c:v>6.0059008000000036</c:v>
                </c:pt>
                <c:pt idx="2">
                  <c:v>4.1495040000000074</c:v>
                </c:pt>
                <c:pt idx="3">
                  <c:v>2.953100800000001</c:v>
                </c:pt>
                <c:pt idx="4">
                  <c:v>2.5625088000000029</c:v>
                </c:pt>
                <c:pt idx="5">
                  <c:v>8.0031104000000006</c:v>
                </c:pt>
              </c:numCache>
            </c:numRef>
          </c:val>
        </c:ser>
        <c:ser>
          <c:idx val="9"/>
          <c:order val="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Sheet5!$S$19:$S$24</c:f>
              <c:numCache>
                <c:formatCode>General</c:formatCode>
                <c:ptCount val="6"/>
                <c:pt idx="0">
                  <c:v>44.365798400000017</c:v>
                </c:pt>
                <c:pt idx="1">
                  <c:v>44.194496000000001</c:v>
                </c:pt>
                <c:pt idx="2">
                  <c:v>44.302899199999977</c:v>
                </c:pt>
                <c:pt idx="3">
                  <c:v>23.406207999999989</c:v>
                </c:pt>
                <c:pt idx="4">
                  <c:v>23.51559679999999</c:v>
                </c:pt>
                <c:pt idx="5">
                  <c:v>21.045388799999991</c:v>
                </c:pt>
              </c:numCache>
            </c:numRef>
          </c:val>
        </c:ser>
        <c:ser>
          <c:idx val="10"/>
          <c:order val="1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Sheet5!$T$19:$T$24</c:f>
              <c:numCache>
                <c:formatCode>General</c:formatCode>
                <c:ptCount val="6"/>
                <c:pt idx="0">
                  <c:v>2.1216000000000008</c:v>
                </c:pt>
                <c:pt idx="1">
                  <c:v>4.0560000000000116</c:v>
                </c:pt>
                <c:pt idx="2">
                  <c:v>4.1339008000000206</c:v>
                </c:pt>
                <c:pt idx="3">
                  <c:v>6.1563007999999968</c:v>
                </c:pt>
                <c:pt idx="4">
                  <c:v>6.1563007999999968</c:v>
                </c:pt>
                <c:pt idx="5">
                  <c:v>2.043699200000006</c:v>
                </c:pt>
              </c:numCache>
            </c:numRef>
          </c:val>
        </c:ser>
        <c:ser>
          <c:idx val="11"/>
          <c:order val="1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Sheet5!$U$19:$U$24</c:f>
              <c:numCache>
                <c:formatCode>General</c:formatCode>
                <c:ptCount val="6"/>
                <c:pt idx="0">
                  <c:v>46.580992000000009</c:v>
                </c:pt>
                <c:pt idx="1">
                  <c:v>51.635699199999983</c:v>
                </c:pt>
                <c:pt idx="2">
                  <c:v>47.594393600000018</c:v>
                </c:pt>
                <c:pt idx="3">
                  <c:v>23.375001600000019</c:v>
                </c:pt>
                <c:pt idx="4">
                  <c:v>22.796800000000019</c:v>
                </c:pt>
                <c:pt idx="5">
                  <c:v>21.731711999999991</c:v>
                </c:pt>
              </c:numCache>
            </c:numRef>
          </c:val>
        </c:ser>
        <c:ser>
          <c:idx val="12"/>
          <c:order val="1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Sheet5!$V$19:$V$24</c:f>
              <c:numCache>
                <c:formatCode>General</c:formatCode>
                <c:ptCount val="6"/>
                <c:pt idx="0">
                  <c:v>5.9903103999999976</c:v>
                </c:pt>
                <c:pt idx="1">
                  <c:v>2.106009599999993</c:v>
                </c:pt>
                <c:pt idx="2">
                  <c:v>4.149503999999979</c:v>
                </c:pt>
                <c:pt idx="3">
                  <c:v>3.6718975999999941</c:v>
                </c:pt>
                <c:pt idx="4">
                  <c:v>3.046899199999983</c:v>
                </c:pt>
                <c:pt idx="5">
                  <c:v>7.2075904000000151</c:v>
                </c:pt>
              </c:numCache>
            </c:numRef>
          </c:val>
        </c:ser>
        <c:ser>
          <c:idx val="13"/>
          <c:order val="1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Sheet5!$W$19:$W$24</c:f>
              <c:numCache>
                <c:formatCode>General</c:formatCode>
                <c:ptCount val="6"/>
                <c:pt idx="0">
                  <c:v>44.45939199999998</c:v>
                </c:pt>
                <c:pt idx="1">
                  <c:v>46.331699200000003</c:v>
                </c:pt>
                <c:pt idx="2">
                  <c:v>46.174796799999967</c:v>
                </c:pt>
                <c:pt idx="3">
                  <c:v>23.34369280000001</c:v>
                </c:pt>
                <c:pt idx="4">
                  <c:v>23.468800000000019</c:v>
                </c:pt>
                <c:pt idx="5">
                  <c:v>20.7177088</c:v>
                </c:pt>
              </c:numCache>
            </c:numRef>
          </c:val>
        </c:ser>
        <c:ser>
          <c:idx val="14"/>
          <c:order val="1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Sheet5!$X$19:$X$24</c:f>
              <c:numCache>
                <c:formatCode>General</c:formatCode>
                <c:ptCount val="6"/>
                <c:pt idx="0">
                  <c:v>2.0904064000000062</c:v>
                </c:pt>
                <c:pt idx="1">
                  <c:v>6.115097600000011</c:v>
                </c:pt>
                <c:pt idx="2">
                  <c:v>4.087104000000009</c:v>
                </c:pt>
                <c:pt idx="3">
                  <c:v>6.1719039999999836</c:v>
                </c:pt>
                <c:pt idx="4">
                  <c:v>6.0936959999999942</c:v>
                </c:pt>
                <c:pt idx="5">
                  <c:v>3.946995200000003</c:v>
                </c:pt>
              </c:numCache>
            </c:numRef>
          </c:val>
        </c:ser>
        <c:ser>
          <c:idx val="15"/>
          <c:order val="1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Sheet5!$Y$19:$Y$24</c:f>
              <c:numCache>
                <c:formatCode>General</c:formatCode>
                <c:ptCount val="6"/>
                <c:pt idx="0">
                  <c:v>45.800998400000033</c:v>
                </c:pt>
                <c:pt idx="1">
                  <c:v>47.657702400000012</c:v>
                </c:pt>
                <c:pt idx="2">
                  <c:v>44.692800000000041</c:v>
                </c:pt>
                <c:pt idx="3">
                  <c:v>23.328102400000009</c:v>
                </c:pt>
                <c:pt idx="4">
                  <c:v>24.281305599999989</c:v>
                </c:pt>
                <c:pt idx="5">
                  <c:v>21.045299199999981</c:v>
                </c:pt>
              </c:numCache>
            </c:numRef>
          </c:val>
        </c:ser>
        <c:ser>
          <c:idx val="16"/>
          <c:order val="1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Sheet5!$Z$19:$Z$24</c:f>
              <c:numCache>
                <c:formatCode>General</c:formatCode>
                <c:ptCount val="6"/>
                <c:pt idx="0">
                  <c:v>6.2555007999999912</c:v>
                </c:pt>
                <c:pt idx="1">
                  <c:v>2.8236031999999791</c:v>
                </c:pt>
                <c:pt idx="2">
                  <c:v>2.0903935999999712</c:v>
                </c:pt>
                <c:pt idx="3">
                  <c:v>4.1405952000000052</c:v>
                </c:pt>
                <c:pt idx="4">
                  <c:v>2.2030976000000071</c:v>
                </c:pt>
                <c:pt idx="5">
                  <c:v>2.5741055999999962</c:v>
                </c:pt>
              </c:numCache>
            </c:numRef>
          </c:val>
        </c:ser>
        <c:ser>
          <c:idx val="17"/>
          <c:order val="1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Sheet5!$AA$19:$AA$24</c:f>
              <c:numCache>
                <c:formatCode>General</c:formatCode>
                <c:ptCount val="6"/>
                <c:pt idx="0">
                  <c:v>43.5702912</c:v>
                </c:pt>
                <c:pt idx="1">
                  <c:v>50.949299200000041</c:v>
                </c:pt>
                <c:pt idx="2">
                  <c:v>51.338304000000008</c:v>
                </c:pt>
                <c:pt idx="3">
                  <c:v>23.140697599999982</c:v>
                </c:pt>
                <c:pt idx="4">
                  <c:v>23.046899199999981</c:v>
                </c:pt>
                <c:pt idx="5">
                  <c:v>21.62259199999999</c:v>
                </c:pt>
              </c:numCache>
            </c:numRef>
          </c:val>
        </c:ser>
        <c:ser>
          <c:idx val="18"/>
          <c:order val="1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Sheet5!$AB$19:$AB$24</c:f>
              <c:numCache>
                <c:formatCode>General</c:formatCode>
                <c:ptCount val="6"/>
                <c:pt idx="0">
                  <c:v>4.0559104000000143</c:v>
                </c:pt>
                <c:pt idx="1">
                  <c:v>8.9542912000000001</c:v>
                </c:pt>
                <c:pt idx="2">
                  <c:v>10.155302400000039</c:v>
                </c:pt>
                <c:pt idx="3">
                  <c:v>2.2187008000000219</c:v>
                </c:pt>
                <c:pt idx="4">
                  <c:v>6.5624960000000083</c:v>
                </c:pt>
                <c:pt idx="5">
                  <c:v>5.6006016000000054</c:v>
                </c:pt>
              </c:numCache>
            </c:numRef>
          </c:val>
        </c:ser>
        <c:ser>
          <c:idx val="19"/>
          <c:order val="1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Sheet5!$AC$19:$AC$24</c:f>
              <c:numCache>
                <c:formatCode>General</c:formatCode>
                <c:ptCount val="6"/>
                <c:pt idx="0">
                  <c:v>47.984998400000002</c:v>
                </c:pt>
                <c:pt idx="1">
                  <c:v>45.473702399999979</c:v>
                </c:pt>
                <c:pt idx="2">
                  <c:v>45.316800000000001</c:v>
                </c:pt>
                <c:pt idx="3">
                  <c:v>23.609408000000009</c:v>
                </c:pt>
                <c:pt idx="4">
                  <c:v>23.51559679999999</c:v>
                </c:pt>
                <c:pt idx="5">
                  <c:v>21.388608000000001</c:v>
                </c:pt>
              </c:numCache>
            </c:numRef>
          </c:val>
        </c:ser>
        <c:ser>
          <c:idx val="20"/>
          <c:order val="2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Sheet5!$AD$19:$AD$24</c:f>
              <c:numCache>
                <c:formatCode>General</c:formatCode>
                <c:ptCount val="6"/>
                <c:pt idx="0">
                  <c:v>4.1651967999999879</c:v>
                </c:pt>
                <c:pt idx="1">
                  <c:v>2.6207999999999751</c:v>
                </c:pt>
                <c:pt idx="2">
                  <c:v>2.449203199999999</c:v>
                </c:pt>
                <c:pt idx="3">
                  <c:v>6.1561983999999921</c:v>
                </c:pt>
                <c:pt idx="4">
                  <c:v>4.1562111999999729</c:v>
                </c:pt>
                <c:pt idx="5">
                  <c:v>2.6208895999999982</c:v>
                </c:pt>
              </c:numCache>
            </c:numRef>
          </c:val>
        </c:ser>
        <c:ser>
          <c:idx val="21"/>
          <c:order val="2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Sheet5!$AE$19:$AE$24</c:f>
              <c:numCache>
                <c:formatCode>General</c:formatCode>
                <c:ptCount val="6"/>
                <c:pt idx="0">
                  <c:v>44.896204800000021</c:v>
                </c:pt>
                <c:pt idx="1">
                  <c:v>49.482905599999981</c:v>
                </c:pt>
                <c:pt idx="2">
                  <c:v>51.213491199999957</c:v>
                </c:pt>
                <c:pt idx="3">
                  <c:v>24.312499199999991</c:v>
                </c:pt>
                <c:pt idx="4">
                  <c:v>23.906291199999991</c:v>
                </c:pt>
                <c:pt idx="5">
                  <c:v>21.575807999999991</c:v>
                </c:pt>
              </c:numCache>
            </c:numRef>
          </c:val>
        </c:ser>
        <c:ser>
          <c:idx val="22"/>
          <c:order val="2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Sheet5!$AF$19:$AF$24</c:f>
              <c:numCache>
                <c:formatCode>General</c:formatCode>
                <c:ptCount val="6"/>
                <c:pt idx="0">
                  <c:v>2.0903935999999712</c:v>
                </c:pt>
                <c:pt idx="1">
                  <c:v>6.2087936000000372</c:v>
                </c:pt>
                <c:pt idx="2">
                  <c:v>5.9902080000000524</c:v>
                </c:pt>
                <c:pt idx="3">
                  <c:v>4.6249983999999777</c:v>
                </c:pt>
                <c:pt idx="4">
                  <c:v>2.7187072000000398</c:v>
                </c:pt>
                <c:pt idx="5">
                  <c:v>5.6317952</c:v>
                </c:pt>
              </c:numCache>
            </c:numRef>
          </c:val>
        </c:ser>
        <c:ser>
          <c:idx val="23"/>
          <c:order val="2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Sheet5!$AG$19:$AG$24</c:f>
              <c:numCache>
                <c:formatCode>General</c:formatCode>
                <c:ptCount val="6"/>
                <c:pt idx="0">
                  <c:v>46.237798399999981</c:v>
                </c:pt>
                <c:pt idx="1">
                  <c:v>44.459699200000053</c:v>
                </c:pt>
                <c:pt idx="2">
                  <c:v>45.379289599999993</c:v>
                </c:pt>
                <c:pt idx="3">
                  <c:v>24.078195200000039</c:v>
                </c:pt>
                <c:pt idx="4">
                  <c:v>23.85939200000001</c:v>
                </c:pt>
                <c:pt idx="5">
                  <c:v>21.37300479999999</c:v>
                </c:pt>
              </c:numCache>
            </c:numRef>
          </c:val>
        </c:ser>
        <c:ser>
          <c:idx val="24"/>
          <c:order val="2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Sheet5!$AH$19:$AH$24</c:f>
              <c:numCache>
                <c:formatCode>General</c:formatCode>
                <c:ptCount val="6"/>
                <c:pt idx="0">
                  <c:v>6.0215040000000482</c:v>
                </c:pt>
                <c:pt idx="1">
                  <c:v>4.1806975999999167</c:v>
                </c:pt>
                <c:pt idx="2">
                  <c:v>4.0402047999999704</c:v>
                </c:pt>
                <c:pt idx="3">
                  <c:v>6.1406079999999861</c:v>
                </c:pt>
                <c:pt idx="4">
                  <c:v>6.218803199999968</c:v>
                </c:pt>
                <c:pt idx="5">
                  <c:v>2.7144959999999969</c:v>
                </c:pt>
              </c:numCache>
            </c:numRef>
          </c:val>
        </c:ser>
        <c:ser>
          <c:idx val="25"/>
          <c:order val="2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Sheet5!$AI$19:$AI$24</c:f>
              <c:numCache>
                <c:formatCode>General</c:formatCode>
                <c:ptCount val="6"/>
                <c:pt idx="0">
                  <c:v>46.206604800000036</c:v>
                </c:pt>
                <c:pt idx="1">
                  <c:v>45.660902400000062</c:v>
                </c:pt>
                <c:pt idx="2">
                  <c:v>47.48519680000004</c:v>
                </c:pt>
                <c:pt idx="3">
                  <c:v>24.703091200000021</c:v>
                </c:pt>
                <c:pt idx="4">
                  <c:v>24.062502400000021</c:v>
                </c:pt>
                <c:pt idx="5">
                  <c:v>21.98140160000003</c:v>
                </c:pt>
              </c:numCache>
            </c:numRef>
          </c:val>
        </c:ser>
        <c:ser>
          <c:idx val="26"/>
          <c:order val="2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Sheet5!$AJ$19:$AJ$24</c:f>
              <c:numCache>
                <c:formatCode>General</c:formatCode>
                <c:ptCount val="6"/>
                <c:pt idx="0">
                  <c:v>4.009100799999942</c:v>
                </c:pt>
                <c:pt idx="1">
                  <c:v>5.3820031999999864</c:v>
                </c:pt>
                <c:pt idx="2">
                  <c:v>6.0215039999999362</c:v>
                </c:pt>
                <c:pt idx="3">
                  <c:v>3.0625023999999712</c:v>
                </c:pt>
                <c:pt idx="4">
                  <c:v>2.4530943999999981</c:v>
                </c:pt>
                <c:pt idx="5">
                  <c:v>5.6786943999999826</c:v>
                </c:pt>
              </c:numCache>
            </c:numRef>
          </c:val>
        </c:ser>
        <c:ser>
          <c:idx val="27"/>
          <c:order val="2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Sheet5!$AK$19:$AK$24</c:f>
              <c:numCache>
                <c:formatCode>General</c:formatCode>
                <c:ptCount val="6"/>
                <c:pt idx="0">
                  <c:v>44.303488000000002</c:v>
                </c:pt>
                <c:pt idx="1">
                  <c:v>47.735692800000052</c:v>
                </c:pt>
                <c:pt idx="2">
                  <c:v>47.5320064</c:v>
                </c:pt>
                <c:pt idx="3">
                  <c:v>24.45310720000003</c:v>
                </c:pt>
                <c:pt idx="4">
                  <c:v>23.250009599999981</c:v>
                </c:pt>
                <c:pt idx="5">
                  <c:v>22.13740799999999</c:v>
                </c:pt>
              </c:numCache>
            </c:numRef>
          </c:val>
        </c:ser>
        <c:ser>
          <c:idx val="28"/>
          <c:order val="2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Sheet5!$AL$19:$AL$24</c:f>
              <c:numCache>
                <c:formatCode>General</c:formatCode>
                <c:ptCount val="6"/>
                <c:pt idx="0">
                  <c:v>2.9171072000000322</c:v>
                </c:pt>
                <c:pt idx="1">
                  <c:v>5.9592063999999709</c:v>
                </c:pt>
                <c:pt idx="2">
                  <c:v>6.0681984000000284</c:v>
                </c:pt>
                <c:pt idx="3">
                  <c:v>6.6093951999999954</c:v>
                </c:pt>
                <c:pt idx="4">
                  <c:v>6.1093887999999774</c:v>
                </c:pt>
                <c:pt idx="5">
                  <c:v>3.6192896000000001</c:v>
                </c:pt>
              </c:numCache>
            </c:numRef>
          </c:val>
        </c:ser>
        <c:ser>
          <c:idx val="29"/>
          <c:order val="2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Sheet5!$AM$19:$AM$24</c:f>
              <c:numCache>
                <c:formatCode>General</c:formatCode>
                <c:ptCount val="6"/>
                <c:pt idx="0">
                  <c:v>45.411097599999927</c:v>
                </c:pt>
                <c:pt idx="1">
                  <c:v>45.052505600000018</c:v>
                </c:pt>
                <c:pt idx="2">
                  <c:v>48.34319359999995</c:v>
                </c:pt>
                <c:pt idx="3">
                  <c:v>24.1563008</c:v>
                </c:pt>
                <c:pt idx="4">
                  <c:v>22.984307199999989</c:v>
                </c:pt>
                <c:pt idx="5">
                  <c:v>21.669401600000011</c:v>
                </c:pt>
              </c:numCache>
            </c:numRef>
          </c:val>
        </c:ser>
        <c:ser>
          <c:idx val="30"/>
          <c:order val="3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Sheet5!$AN$19:$AN$24</c:f>
              <c:numCache>
                <c:formatCode>General</c:formatCode>
                <c:ptCount val="6"/>
                <c:pt idx="0">
                  <c:v>13.368998400000009</c:v>
                </c:pt>
                <c:pt idx="1">
                  <c:v>2.1371904000000099</c:v>
                </c:pt>
                <c:pt idx="2">
                  <c:v>2.5271040000000098</c:v>
                </c:pt>
                <c:pt idx="3">
                  <c:v>3</c:v>
                </c:pt>
                <c:pt idx="4">
                  <c:v>2.203200000000038</c:v>
                </c:pt>
                <c:pt idx="5">
                  <c:v>5.6162047999999887</c:v>
                </c:pt>
              </c:numCache>
            </c:numRef>
          </c:val>
        </c:ser>
        <c:ser>
          <c:idx val="31"/>
          <c:order val="3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Sheet5!$AO$19:$AO$24</c:f>
              <c:numCache>
                <c:formatCode>General</c:formatCode>
                <c:ptCount val="6"/>
                <c:pt idx="0">
                  <c:v>46.5497984</c:v>
                </c:pt>
                <c:pt idx="1">
                  <c:v>45.442508799999928</c:v>
                </c:pt>
                <c:pt idx="2">
                  <c:v>46.907993600000047</c:v>
                </c:pt>
                <c:pt idx="3">
                  <c:v>25.234304000000009</c:v>
                </c:pt>
                <c:pt idx="4">
                  <c:v>23.218700799999962</c:v>
                </c:pt>
                <c:pt idx="5">
                  <c:v>21.85660160000003</c:v>
                </c:pt>
              </c:numCache>
            </c:numRef>
          </c:val>
        </c:ser>
        <c:ser>
          <c:idx val="32"/>
          <c:order val="3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Sheet5!$AP$19:$AP$24</c:f>
              <c:numCache>
                <c:formatCode>General</c:formatCode>
                <c:ptCount val="6"/>
                <c:pt idx="0">
                  <c:v>4.0403072000000302</c:v>
                </c:pt>
                <c:pt idx="1">
                  <c:v>9.3598976000000693</c:v>
                </c:pt>
                <c:pt idx="2">
                  <c:v>5.959001599999965</c:v>
                </c:pt>
                <c:pt idx="3">
                  <c:v>10.9531904</c:v>
                </c:pt>
                <c:pt idx="4">
                  <c:v>6.1405952000000052</c:v>
                </c:pt>
                <c:pt idx="5">
                  <c:v>4.8518015999999866</c:v>
                </c:pt>
              </c:numCache>
            </c:numRef>
          </c:val>
        </c:ser>
        <c:ser>
          <c:idx val="33"/>
          <c:order val="3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Sheet5!$AQ$19:$AQ$24</c:f>
              <c:numCache>
                <c:formatCode>General</c:formatCode>
                <c:ptCount val="6"/>
                <c:pt idx="0">
                  <c:v>47.002201600000028</c:v>
                </c:pt>
                <c:pt idx="1">
                  <c:v>45.926092799999999</c:v>
                </c:pt>
                <c:pt idx="2">
                  <c:v>46.642803200000003</c:v>
                </c:pt>
                <c:pt idx="3">
                  <c:v>24.406207999999989</c:v>
                </c:pt>
                <c:pt idx="4">
                  <c:v>23.828198400000019</c:v>
                </c:pt>
                <c:pt idx="5">
                  <c:v>21.59139840000001</c:v>
                </c:pt>
              </c:numCache>
            </c:numRef>
          </c:val>
        </c:ser>
        <c:ser>
          <c:idx val="34"/>
          <c:order val="3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Sheet5!$AR$19:$AR$24</c:f>
              <c:numCache>
                <c:formatCode>General</c:formatCode>
                <c:ptCount val="6"/>
                <c:pt idx="0">
                  <c:v>4.0247935999999509</c:v>
                </c:pt>
                <c:pt idx="1">
                  <c:v>2.1372031999999308</c:v>
                </c:pt>
                <c:pt idx="2">
                  <c:v>2.152793599999995</c:v>
                </c:pt>
                <c:pt idx="3">
                  <c:v>4.2030975999999782</c:v>
                </c:pt>
                <c:pt idx="4">
                  <c:v>2.296806399999979</c:v>
                </c:pt>
                <c:pt idx="5">
                  <c:v>5.6007040000000057</c:v>
                </c:pt>
              </c:numCache>
            </c:numRef>
          </c:val>
        </c:ser>
        <c:ser>
          <c:idx val="35"/>
          <c:order val="3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Sheet5!$AS$19:$AS$24</c:f>
              <c:numCache>
                <c:formatCode>General</c:formatCode>
                <c:ptCount val="6"/>
                <c:pt idx="0">
                  <c:v>48.15659519999997</c:v>
                </c:pt>
                <c:pt idx="1">
                  <c:v>48.344102400000097</c:v>
                </c:pt>
                <c:pt idx="2">
                  <c:v>47.875200000000063</c:v>
                </c:pt>
                <c:pt idx="3">
                  <c:v>25.281305600000049</c:v>
                </c:pt>
                <c:pt idx="4">
                  <c:v>23.265702400000009</c:v>
                </c:pt>
                <c:pt idx="5">
                  <c:v>22.527398399999981</c:v>
                </c:pt>
              </c:numCache>
            </c:numRef>
          </c:val>
        </c:ser>
        <c:ser>
          <c:idx val="36"/>
          <c:order val="3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Sheet5!$AT$19:$AT$24</c:f>
              <c:numCache>
                <c:formatCode>General</c:formatCode>
                <c:ptCount val="6"/>
                <c:pt idx="0">
                  <c:v>4.0715008000000807</c:v>
                </c:pt>
                <c:pt idx="1">
                  <c:v>6.333593599999972</c:v>
                </c:pt>
                <c:pt idx="2">
                  <c:v>7.0822015999999621</c:v>
                </c:pt>
                <c:pt idx="3">
                  <c:v>2.2030975999999778</c:v>
                </c:pt>
                <c:pt idx="4">
                  <c:v>6.6717952000000187</c:v>
                </c:pt>
                <c:pt idx="5">
                  <c:v>4.1654015999999938</c:v>
                </c:pt>
              </c:numCache>
            </c:numRef>
          </c:val>
        </c:ser>
        <c:ser>
          <c:idx val="37"/>
          <c:order val="3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Sheet5!$AU$19:$AU$24</c:f>
              <c:numCache>
                <c:formatCode>General</c:formatCode>
                <c:ptCount val="6"/>
                <c:pt idx="0">
                  <c:v>45.489011199999943</c:v>
                </c:pt>
                <c:pt idx="1">
                  <c:v>47.283302400000032</c:v>
                </c:pt>
                <c:pt idx="2">
                  <c:v>46.580403199999978</c:v>
                </c:pt>
                <c:pt idx="3">
                  <c:v>24.57809919999999</c:v>
                </c:pt>
                <c:pt idx="4">
                  <c:v>22.906303999999921</c:v>
                </c:pt>
                <c:pt idx="5">
                  <c:v>21.71609599999999</c:v>
                </c:pt>
              </c:numCache>
            </c:numRef>
          </c:val>
        </c:ser>
        <c:ser>
          <c:idx val="38"/>
          <c:order val="3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Sheet5!$AV$19:$AV$24</c:f>
              <c:numCache>
                <c:formatCode>General</c:formatCode>
                <c:ptCount val="6"/>
                <c:pt idx="0">
                  <c:v>2.49599999999998</c:v>
                </c:pt>
                <c:pt idx="1">
                  <c:v>2.1371007999999851</c:v>
                </c:pt>
                <c:pt idx="2">
                  <c:v>2.1059072000000469</c:v>
                </c:pt>
                <c:pt idx="3">
                  <c:v>8.7969024000000182</c:v>
                </c:pt>
                <c:pt idx="4">
                  <c:v>4.1405952000000052</c:v>
                </c:pt>
                <c:pt idx="5">
                  <c:v>5.6007040000000057</c:v>
                </c:pt>
              </c:numCache>
            </c:numRef>
          </c:val>
        </c:ser>
        <c:ser>
          <c:idx val="39"/>
          <c:order val="3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Sheet5!$AW$19:$AW$24</c:f>
              <c:numCache>
                <c:formatCode>General</c:formatCode>
                <c:ptCount val="6"/>
                <c:pt idx="0">
                  <c:v>46.284595200000012</c:v>
                </c:pt>
                <c:pt idx="1">
                  <c:v>49.451699199999887</c:v>
                </c:pt>
                <c:pt idx="2">
                  <c:v>44.81768959999998</c:v>
                </c:pt>
                <c:pt idx="3">
                  <c:v>24.39059199999997</c:v>
                </c:pt>
                <c:pt idx="4">
                  <c:v>24.24999680000008</c:v>
                </c:pt>
                <c:pt idx="5">
                  <c:v>22.19979520000004</c:v>
                </c:pt>
              </c:numCache>
            </c:numRef>
          </c:val>
        </c:ser>
        <c:ser>
          <c:idx val="40"/>
          <c:order val="4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Sheet5!$AX$19:$AX$24</c:f>
              <c:numCache>
                <c:formatCode>General</c:formatCode>
                <c:ptCount val="6"/>
                <c:pt idx="0">
                  <c:v>6.3959039999999714</c:v>
                </c:pt>
                <c:pt idx="1">
                  <c:v>5.9904000000001361</c:v>
                </c:pt>
                <c:pt idx="2">
                  <c:v>6.1150079999999871</c:v>
                </c:pt>
                <c:pt idx="3">
                  <c:v>2.468799999999987</c:v>
                </c:pt>
                <c:pt idx="4">
                  <c:v>4.281305599999996</c:v>
                </c:pt>
                <c:pt idx="5">
                  <c:v>3.8221952000000101</c:v>
                </c:pt>
              </c:numCache>
            </c:numRef>
          </c:val>
        </c:ser>
        <c:ser>
          <c:idx val="41"/>
          <c:order val="4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Sheet5!$AY$19:$AY$24</c:f>
              <c:numCache>
                <c:formatCode>General</c:formatCode>
                <c:ptCount val="6"/>
                <c:pt idx="0">
                  <c:v>45.286195199999952</c:v>
                </c:pt>
                <c:pt idx="1">
                  <c:v>44.974502399999899</c:v>
                </c:pt>
                <c:pt idx="2">
                  <c:v>53.225894400000023</c:v>
                </c:pt>
                <c:pt idx="3">
                  <c:v>23.734400000000051</c:v>
                </c:pt>
                <c:pt idx="4">
                  <c:v>24.06250239999995</c:v>
                </c:pt>
                <c:pt idx="5">
                  <c:v>22.38700799999992</c:v>
                </c:pt>
              </c:numCache>
            </c:numRef>
          </c:val>
        </c:ser>
        <c:ser>
          <c:idx val="42"/>
          <c:order val="4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Sheet5!$AZ$19:$AZ$24</c:f>
              <c:numCache>
                <c:formatCode>General</c:formatCode>
                <c:ptCount val="6"/>
                <c:pt idx="0">
                  <c:v>2.3244032000000061</c:v>
                </c:pt>
                <c:pt idx="1">
                  <c:v>2.199603199999955</c:v>
                </c:pt>
                <c:pt idx="2">
                  <c:v>2.5271040000000098</c:v>
                </c:pt>
                <c:pt idx="3">
                  <c:v>6.5937023999999838</c:v>
                </c:pt>
                <c:pt idx="4">
                  <c:v>2.531200000000013</c:v>
                </c:pt>
                <c:pt idx="5">
                  <c:v>1.996902400000067</c:v>
                </c:pt>
              </c:numCache>
            </c:numRef>
          </c:val>
        </c:ser>
        <c:ser>
          <c:idx val="43"/>
          <c:order val="4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Sheet5!$BA$19:$BA$24</c:f>
              <c:numCache>
                <c:formatCode>General</c:formatCode>
                <c:ptCount val="6"/>
                <c:pt idx="0">
                  <c:v>46.097395200000172</c:v>
                </c:pt>
                <c:pt idx="1">
                  <c:v>44.584499199999968</c:v>
                </c:pt>
                <c:pt idx="2">
                  <c:v>45.784793600000057</c:v>
                </c:pt>
                <c:pt idx="3">
                  <c:v>23.203097599999971</c:v>
                </c:pt>
                <c:pt idx="4">
                  <c:v>23.609395200000002</c:v>
                </c:pt>
                <c:pt idx="5">
                  <c:v>21.95009279999999</c:v>
                </c:pt>
              </c:numCache>
            </c:numRef>
          </c:val>
        </c:ser>
        <c:ser>
          <c:idx val="44"/>
          <c:order val="4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Sheet5!$BB$19:$BB$24</c:f>
              <c:numCache>
                <c:formatCode>General</c:formatCode>
                <c:ptCount val="6"/>
                <c:pt idx="0">
                  <c:v>6.052697599999874</c:v>
                </c:pt>
                <c:pt idx="1">
                  <c:v>6.6611968000001962</c:v>
                </c:pt>
                <c:pt idx="2">
                  <c:v>6.3959039999999714</c:v>
                </c:pt>
                <c:pt idx="3">
                  <c:v>2.1563008000000541</c:v>
                </c:pt>
                <c:pt idx="4">
                  <c:v>7.2655999999999494</c:v>
                </c:pt>
                <c:pt idx="5">
                  <c:v>6.0999039999999241</c:v>
                </c:pt>
              </c:numCache>
            </c:numRef>
          </c:val>
        </c:ser>
        <c:ser>
          <c:idx val="45"/>
          <c:order val="4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Sheet5!$BC$19:$BC$24</c:f>
              <c:numCache>
                <c:formatCode>General</c:formatCode>
                <c:ptCount val="6"/>
                <c:pt idx="0">
                  <c:v>48.04739840000002</c:v>
                </c:pt>
                <c:pt idx="1">
                  <c:v>48.031999999999933</c:v>
                </c:pt>
                <c:pt idx="2">
                  <c:v>46.518003199999839</c:v>
                </c:pt>
                <c:pt idx="3">
                  <c:v>24.156198400000001</c:v>
                </c:pt>
                <c:pt idx="4">
                  <c:v>23.24999680000008</c:v>
                </c:pt>
                <c:pt idx="5">
                  <c:v>21.404198400000041</c:v>
                </c:pt>
              </c:numCache>
            </c:numRef>
          </c:val>
        </c:ser>
        <c:ser>
          <c:idx val="46"/>
          <c:order val="4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Sheet5!$BD$19:$BD$24</c:f>
              <c:numCache>
                <c:formatCode>General</c:formatCode>
                <c:ptCount val="6"/>
                <c:pt idx="0">
                  <c:v>0</c:v>
                </c:pt>
                <c:pt idx="1">
                  <c:v>0</c:v>
                </c:pt>
                <c:pt idx="2">
                  <c:v>0</c:v>
                </c:pt>
                <c:pt idx="3">
                  <c:v>13.35939839999992</c:v>
                </c:pt>
                <c:pt idx="4">
                  <c:v>4.2344064000000117</c:v>
                </c:pt>
                <c:pt idx="5">
                  <c:v>3.8689024000000241</c:v>
                </c:pt>
              </c:numCache>
            </c:numRef>
          </c:val>
        </c:ser>
        <c:ser>
          <c:idx val="47"/>
          <c:order val="4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Sheet5!$BE$19:$BE$24</c:f>
              <c:numCache>
                <c:formatCode>General</c:formatCode>
                <c:ptCount val="6"/>
                <c:pt idx="0">
                  <c:v>0</c:v>
                </c:pt>
                <c:pt idx="1">
                  <c:v>0</c:v>
                </c:pt>
                <c:pt idx="2">
                  <c:v>0</c:v>
                </c:pt>
                <c:pt idx="3">
                  <c:v>22.796902400000029</c:v>
                </c:pt>
                <c:pt idx="4">
                  <c:v>22.859391999999961</c:v>
                </c:pt>
                <c:pt idx="5">
                  <c:v>21.419801600000032</c:v>
                </c:pt>
              </c:numCache>
            </c:numRef>
          </c:val>
        </c:ser>
        <c:ser>
          <c:idx val="48"/>
          <c:order val="4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Sheet5!$BF$19:$BF$24</c:f>
              <c:numCache>
                <c:formatCode>General</c:formatCode>
                <c:ptCount val="6"/>
                <c:pt idx="0">
                  <c:v>0</c:v>
                </c:pt>
                <c:pt idx="1">
                  <c:v>0</c:v>
                </c:pt>
                <c:pt idx="2">
                  <c:v>0</c:v>
                </c:pt>
                <c:pt idx="3">
                  <c:v>2.3124992000000471</c:v>
                </c:pt>
                <c:pt idx="4">
                  <c:v>2.4218111999999792</c:v>
                </c:pt>
                <c:pt idx="5">
                  <c:v>2.028096000000005</c:v>
                </c:pt>
              </c:numCache>
            </c:numRef>
          </c:val>
        </c:ser>
        <c:ser>
          <c:idx val="49"/>
          <c:order val="4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Sheet5!$BG$19:$BG$24</c:f>
              <c:numCache>
                <c:formatCode>General</c:formatCode>
                <c:ptCount val="6"/>
                <c:pt idx="0">
                  <c:v>0</c:v>
                </c:pt>
                <c:pt idx="1">
                  <c:v>0</c:v>
                </c:pt>
                <c:pt idx="2">
                  <c:v>0</c:v>
                </c:pt>
                <c:pt idx="3">
                  <c:v>24.31249919999993</c:v>
                </c:pt>
                <c:pt idx="4">
                  <c:v>23.70319360000008</c:v>
                </c:pt>
                <c:pt idx="5">
                  <c:v>21.716198399999939</c:v>
                </c:pt>
              </c:numCache>
            </c:numRef>
          </c:val>
        </c:ser>
        <c:ser>
          <c:idx val="50"/>
          <c:order val="5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Sheet5!$BH$19:$BH$24</c:f>
              <c:numCache>
                <c:formatCode>General</c:formatCode>
                <c:ptCount val="6"/>
                <c:pt idx="0">
                  <c:v>0</c:v>
                </c:pt>
                <c:pt idx="1">
                  <c:v>0</c:v>
                </c:pt>
                <c:pt idx="2">
                  <c:v>0</c:v>
                </c:pt>
                <c:pt idx="3">
                  <c:v>24.046899199999981</c:v>
                </c:pt>
                <c:pt idx="4">
                  <c:v>6.2343039999999519</c:v>
                </c:pt>
                <c:pt idx="5">
                  <c:v>6.0530048000000507</c:v>
                </c:pt>
              </c:numCache>
            </c:numRef>
          </c:val>
        </c:ser>
        <c:ser>
          <c:idx val="51"/>
          <c:order val="5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Sheet5!$BI$19:$BI$24</c:f>
              <c:numCache>
                <c:formatCode>General</c:formatCode>
                <c:ptCount val="6"/>
                <c:pt idx="0">
                  <c:v>0</c:v>
                </c:pt>
                <c:pt idx="1">
                  <c:v>0</c:v>
                </c:pt>
                <c:pt idx="2">
                  <c:v>0</c:v>
                </c:pt>
                <c:pt idx="3">
                  <c:v>24.29680640000004</c:v>
                </c:pt>
                <c:pt idx="4">
                  <c:v>24.859391999999961</c:v>
                </c:pt>
                <c:pt idx="5">
                  <c:v>22.043788799999898</c:v>
                </c:pt>
              </c:numCache>
            </c:numRef>
          </c:val>
        </c:ser>
        <c:ser>
          <c:idx val="52"/>
          <c:order val="5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Sheet5!$BJ$19:$BJ$24</c:f>
              <c:numCache>
                <c:formatCode>General</c:formatCode>
                <c:ptCount val="6"/>
                <c:pt idx="0">
                  <c:v>0</c:v>
                </c:pt>
                <c:pt idx="1">
                  <c:v>0</c:v>
                </c:pt>
                <c:pt idx="2">
                  <c:v>0</c:v>
                </c:pt>
                <c:pt idx="3">
                  <c:v>2.2343935999999762</c:v>
                </c:pt>
                <c:pt idx="4">
                  <c:v>2.2969087999999829</c:v>
                </c:pt>
                <c:pt idx="5">
                  <c:v>6.1779072000000479</c:v>
                </c:pt>
              </c:numCache>
            </c:numRef>
          </c:val>
        </c:ser>
        <c:ser>
          <c:idx val="53"/>
          <c:order val="5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Sheet5!$BK$19:$BK$24</c:f>
              <c:numCache>
                <c:formatCode>General</c:formatCode>
                <c:ptCount val="6"/>
                <c:pt idx="0">
                  <c:v>0</c:v>
                </c:pt>
                <c:pt idx="1">
                  <c:v>0</c:v>
                </c:pt>
                <c:pt idx="2">
                  <c:v>0</c:v>
                </c:pt>
                <c:pt idx="3">
                  <c:v>23.937510400000061</c:v>
                </c:pt>
                <c:pt idx="4">
                  <c:v>24.140595200000011</c:v>
                </c:pt>
                <c:pt idx="5">
                  <c:v>22.32459519999998</c:v>
                </c:pt>
              </c:numCache>
            </c:numRef>
          </c:val>
        </c:ser>
        <c:ser>
          <c:idx val="54"/>
          <c:order val="5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Sheet5!$BL$19:$BL$24</c:f>
              <c:numCache>
                <c:formatCode>General</c:formatCode>
                <c:ptCount val="6"/>
                <c:pt idx="0">
                  <c:v>0</c:v>
                </c:pt>
                <c:pt idx="1">
                  <c:v>0</c:v>
                </c:pt>
                <c:pt idx="2">
                  <c:v>0</c:v>
                </c:pt>
                <c:pt idx="3">
                  <c:v>6.15630079999994</c:v>
                </c:pt>
                <c:pt idx="4">
                  <c:v>7.2656000000000631</c:v>
                </c:pt>
                <c:pt idx="5">
                  <c:v>3.9625984000000471</c:v>
                </c:pt>
              </c:numCache>
            </c:numRef>
          </c:val>
        </c:ser>
        <c:ser>
          <c:idx val="55"/>
          <c:order val="5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Sheet5!$BM$19:$BM$24</c:f>
              <c:numCache>
                <c:formatCode>General</c:formatCode>
                <c:ptCount val="6"/>
                <c:pt idx="0">
                  <c:v>0</c:v>
                </c:pt>
                <c:pt idx="1">
                  <c:v>0</c:v>
                </c:pt>
                <c:pt idx="2">
                  <c:v>0</c:v>
                </c:pt>
                <c:pt idx="3">
                  <c:v>23.874995200000061</c:v>
                </c:pt>
                <c:pt idx="4">
                  <c:v>25</c:v>
                </c:pt>
                <c:pt idx="5">
                  <c:v>22.340211199999999</c:v>
                </c:pt>
              </c:numCache>
            </c:numRef>
          </c:val>
        </c:ser>
        <c:ser>
          <c:idx val="56"/>
          <c:order val="5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Sheet5!$BN$19:$BN$24</c:f>
              <c:numCache>
                <c:formatCode>General</c:formatCode>
                <c:ptCount val="6"/>
                <c:pt idx="0">
                  <c:v>0</c:v>
                </c:pt>
                <c:pt idx="1">
                  <c:v>0</c:v>
                </c:pt>
                <c:pt idx="2">
                  <c:v>0</c:v>
                </c:pt>
                <c:pt idx="3">
                  <c:v>4.1874943999999887</c:v>
                </c:pt>
                <c:pt idx="4">
                  <c:v>2.2344064000000121</c:v>
                </c:pt>
                <c:pt idx="5">
                  <c:v>18.65839359999995</c:v>
                </c:pt>
              </c:numCache>
            </c:numRef>
          </c:val>
        </c:ser>
        <c:ser>
          <c:idx val="57"/>
          <c:order val="5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Sheet5!$BO$19:$BO$24</c:f>
              <c:numCache>
                <c:formatCode>General</c:formatCode>
                <c:ptCount val="6"/>
                <c:pt idx="0">
                  <c:v>0</c:v>
                </c:pt>
                <c:pt idx="1">
                  <c:v>0</c:v>
                </c:pt>
                <c:pt idx="2">
                  <c:v>0</c:v>
                </c:pt>
                <c:pt idx="3">
                  <c:v>23.500006399999961</c:v>
                </c:pt>
                <c:pt idx="4">
                  <c:v>23.421887999999971</c:v>
                </c:pt>
                <c:pt idx="5">
                  <c:v>21.87220480000008</c:v>
                </c:pt>
              </c:numCache>
            </c:numRef>
          </c:val>
        </c:ser>
        <c:ser>
          <c:idx val="58"/>
          <c:order val="5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Sheet5!$BP$19:$BP$24</c:f>
              <c:numCache>
                <c:formatCode>General</c:formatCode>
                <c:ptCount val="6"/>
                <c:pt idx="0">
                  <c:v>0</c:v>
                </c:pt>
                <c:pt idx="1">
                  <c:v>0</c:v>
                </c:pt>
                <c:pt idx="2">
                  <c:v>0</c:v>
                </c:pt>
                <c:pt idx="3">
                  <c:v>2.2812032000000499</c:v>
                </c:pt>
                <c:pt idx="4">
                  <c:v>16.562508800000039</c:v>
                </c:pt>
                <c:pt idx="5">
                  <c:v>5.7723007999999272</c:v>
                </c:pt>
              </c:numCache>
            </c:numRef>
          </c:val>
        </c:ser>
        <c:ser>
          <c:idx val="59"/>
          <c:order val="5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Sheet5!$BQ$19:$BQ$24</c:f>
              <c:numCache>
                <c:formatCode>General</c:formatCode>
                <c:ptCount val="6"/>
                <c:pt idx="0">
                  <c:v>0</c:v>
                </c:pt>
                <c:pt idx="1">
                  <c:v>0</c:v>
                </c:pt>
                <c:pt idx="2">
                  <c:v>0</c:v>
                </c:pt>
                <c:pt idx="3">
                  <c:v>23.15630079999994</c:v>
                </c:pt>
                <c:pt idx="4">
                  <c:v>23</c:v>
                </c:pt>
                <c:pt idx="5">
                  <c:v>20.390092800000041</c:v>
                </c:pt>
              </c:numCache>
            </c:numRef>
          </c:val>
        </c:ser>
        <c:ser>
          <c:idx val="60"/>
          <c:order val="6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Sheet5!$BR$19:$BR$24</c:f>
              <c:numCache>
                <c:formatCode>General</c:formatCode>
                <c:ptCount val="6"/>
                <c:pt idx="0">
                  <c:v>0</c:v>
                </c:pt>
                <c:pt idx="1">
                  <c:v>0</c:v>
                </c:pt>
                <c:pt idx="2">
                  <c:v>0</c:v>
                </c:pt>
                <c:pt idx="3">
                  <c:v>6.2187008000000787</c:v>
                </c:pt>
                <c:pt idx="4">
                  <c:v>4.2030975999999782</c:v>
                </c:pt>
                <c:pt idx="5">
                  <c:v>2.3245055999999522</c:v>
                </c:pt>
              </c:numCache>
            </c:numRef>
          </c:val>
        </c:ser>
        <c:ser>
          <c:idx val="61"/>
          <c:order val="6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Sheet5!$BS$19:$BS$24</c:f>
              <c:numCache>
                <c:formatCode>General</c:formatCode>
                <c:ptCount val="6"/>
                <c:pt idx="0">
                  <c:v>0</c:v>
                </c:pt>
                <c:pt idx="1">
                  <c:v>0</c:v>
                </c:pt>
                <c:pt idx="2">
                  <c:v>0</c:v>
                </c:pt>
                <c:pt idx="3">
                  <c:v>23.609395200000002</c:v>
                </c:pt>
                <c:pt idx="4">
                  <c:v>23.71879679999995</c:v>
                </c:pt>
                <c:pt idx="5">
                  <c:v>21.48220160000005</c:v>
                </c:pt>
              </c:numCache>
            </c:numRef>
          </c:val>
        </c:ser>
        <c:ser>
          <c:idx val="62"/>
          <c:order val="6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Sheet5!$BT$19:$BT$24</c:f>
              <c:numCache>
                <c:formatCode>General</c:formatCode>
                <c:ptCount val="6"/>
                <c:pt idx="0">
                  <c:v>0</c:v>
                </c:pt>
                <c:pt idx="1">
                  <c:v>0</c:v>
                </c:pt>
                <c:pt idx="2">
                  <c:v>0</c:v>
                </c:pt>
                <c:pt idx="3">
                  <c:v>4.1561983999999921</c:v>
                </c:pt>
                <c:pt idx="4">
                  <c:v>2.3281024000000339</c:v>
                </c:pt>
                <c:pt idx="5">
                  <c:v>6.8018943999999237</c:v>
                </c:pt>
              </c:numCache>
            </c:numRef>
          </c:val>
        </c:ser>
        <c:ser>
          <c:idx val="63"/>
          <c:order val="6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Sheet5!$BU$19:$BU$24</c:f>
              <c:numCache>
                <c:formatCode>General</c:formatCode>
                <c:ptCount val="6"/>
                <c:pt idx="0">
                  <c:v>0</c:v>
                </c:pt>
                <c:pt idx="1">
                  <c:v>0</c:v>
                </c:pt>
                <c:pt idx="2">
                  <c:v>0</c:v>
                </c:pt>
                <c:pt idx="3">
                  <c:v>23.859404799999989</c:v>
                </c:pt>
                <c:pt idx="4">
                  <c:v>23.937497600000029</c:v>
                </c:pt>
                <c:pt idx="5">
                  <c:v>21.01410559999999</c:v>
                </c:pt>
              </c:numCache>
            </c:numRef>
          </c:val>
        </c:ser>
        <c:ser>
          <c:idx val="64"/>
          <c:order val="6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Sheet5!$BV$19:$BV$24</c:f>
              <c:numCache>
                <c:formatCode>General</c:formatCode>
                <c:ptCount val="6"/>
                <c:pt idx="0">
                  <c:v>0</c:v>
                </c:pt>
                <c:pt idx="1">
                  <c:v>0</c:v>
                </c:pt>
                <c:pt idx="2">
                  <c:v>0</c:v>
                </c:pt>
                <c:pt idx="3">
                  <c:v>2.3905919999999692</c:v>
                </c:pt>
                <c:pt idx="4">
                  <c:v>6.2969087999999829</c:v>
                </c:pt>
                <c:pt idx="5">
                  <c:v>3.8221952000000101</c:v>
                </c:pt>
              </c:numCache>
            </c:numRef>
          </c:val>
        </c:ser>
        <c:ser>
          <c:idx val="65"/>
          <c:order val="6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Sheet5!$BW$19:$BW$24</c:f>
              <c:numCache>
                <c:formatCode>General</c:formatCode>
                <c:ptCount val="6"/>
                <c:pt idx="0">
                  <c:v>0</c:v>
                </c:pt>
                <c:pt idx="1">
                  <c:v>0</c:v>
                </c:pt>
                <c:pt idx="2">
                  <c:v>0</c:v>
                </c:pt>
                <c:pt idx="3">
                  <c:v>23.796902400000029</c:v>
                </c:pt>
                <c:pt idx="4">
                  <c:v>23.031193599999931</c:v>
                </c:pt>
                <c:pt idx="5">
                  <c:v>22.23100160000002</c:v>
                </c:pt>
              </c:numCache>
            </c:numRef>
          </c:val>
        </c:ser>
        <c:ser>
          <c:idx val="66"/>
          <c:order val="6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Sheet5!$BX$19:$BX$24</c:f>
              <c:numCache>
                <c:formatCode>General</c:formatCode>
                <c:ptCount val="6"/>
                <c:pt idx="0">
                  <c:v>0</c:v>
                </c:pt>
                <c:pt idx="1">
                  <c:v>0</c:v>
                </c:pt>
                <c:pt idx="2">
                  <c:v>0</c:v>
                </c:pt>
                <c:pt idx="3">
                  <c:v>13.17190399999993</c:v>
                </c:pt>
                <c:pt idx="4">
                  <c:v>2.2344064000000121</c:v>
                </c:pt>
                <c:pt idx="5">
                  <c:v>2.0436991999999918</c:v>
                </c:pt>
              </c:numCache>
            </c:numRef>
          </c:val>
        </c:ser>
        <c:ser>
          <c:idx val="67"/>
          <c:order val="6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Sheet5!$BY$19:$BY$24</c:f>
              <c:numCache>
                <c:formatCode>General</c:formatCode>
                <c:ptCount val="6"/>
                <c:pt idx="0">
                  <c:v>0</c:v>
                </c:pt>
                <c:pt idx="1">
                  <c:v>0</c:v>
                </c:pt>
                <c:pt idx="2">
                  <c:v>0</c:v>
                </c:pt>
                <c:pt idx="3">
                  <c:v>23.515596800000029</c:v>
                </c:pt>
                <c:pt idx="4">
                  <c:v>23.453094400000051</c:v>
                </c:pt>
                <c:pt idx="5">
                  <c:v>21.62250240000003</c:v>
                </c:pt>
              </c:numCache>
            </c:numRef>
          </c:val>
        </c:ser>
        <c:ser>
          <c:idx val="68"/>
          <c:order val="6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Sheet5!$BZ$19:$BZ$24</c:f>
              <c:numCache>
                <c:formatCode>General</c:formatCode>
                <c:ptCount val="6"/>
                <c:pt idx="0">
                  <c:v>0</c:v>
                </c:pt>
                <c:pt idx="1">
                  <c:v>0</c:v>
                </c:pt>
                <c:pt idx="2">
                  <c:v>0</c:v>
                </c:pt>
                <c:pt idx="3">
                  <c:v>4.2030975999999782</c:v>
                </c:pt>
                <c:pt idx="4">
                  <c:v>22.515596800000029</c:v>
                </c:pt>
                <c:pt idx="5">
                  <c:v>5.6318976000000021</c:v>
                </c:pt>
              </c:numCache>
            </c:numRef>
          </c:val>
        </c:ser>
        <c:ser>
          <c:idx val="69"/>
          <c:order val="6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Sheet5!$CA$19:$CA$24</c:f>
              <c:numCache>
                <c:formatCode>General</c:formatCode>
                <c:ptCount val="6"/>
                <c:pt idx="0">
                  <c:v>0</c:v>
                </c:pt>
                <c:pt idx="1">
                  <c:v>0</c:v>
                </c:pt>
                <c:pt idx="2">
                  <c:v>0</c:v>
                </c:pt>
                <c:pt idx="3">
                  <c:v>23.562508800000039</c:v>
                </c:pt>
                <c:pt idx="4">
                  <c:v>23.281305599999989</c:v>
                </c:pt>
                <c:pt idx="5">
                  <c:v>21.45089280000002</c:v>
                </c:pt>
              </c:numCache>
            </c:numRef>
          </c:val>
        </c:ser>
        <c:ser>
          <c:idx val="70"/>
          <c:order val="7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Sheet5!$CB$19:$CB$24</c:f>
              <c:numCache>
                <c:formatCode>General</c:formatCode>
                <c:ptCount val="6"/>
                <c:pt idx="0">
                  <c:v>0</c:v>
                </c:pt>
                <c:pt idx="1">
                  <c:v>0</c:v>
                </c:pt>
                <c:pt idx="2">
                  <c:v>0</c:v>
                </c:pt>
                <c:pt idx="3">
                  <c:v>2.2812928000000738</c:v>
                </c:pt>
                <c:pt idx="4">
                  <c:v>4.2343935999999758</c:v>
                </c:pt>
                <c:pt idx="5">
                  <c:v>4.0718080000000327</c:v>
                </c:pt>
              </c:numCache>
            </c:numRef>
          </c:val>
        </c:ser>
        <c:ser>
          <c:idx val="71"/>
          <c:order val="7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Sheet5!$CC$19:$CC$24</c:f>
              <c:numCache>
                <c:formatCode>General</c:formatCode>
                <c:ptCount val="6"/>
                <c:pt idx="0">
                  <c:v>0</c:v>
                </c:pt>
                <c:pt idx="1">
                  <c:v>0</c:v>
                </c:pt>
                <c:pt idx="2">
                  <c:v>0</c:v>
                </c:pt>
                <c:pt idx="3">
                  <c:v>23.98439680000001</c:v>
                </c:pt>
                <c:pt idx="4">
                  <c:v>22.671808000000059</c:v>
                </c:pt>
                <c:pt idx="5">
                  <c:v>21.154598399999941</c:v>
                </c:pt>
              </c:numCache>
            </c:numRef>
          </c:val>
        </c:ser>
        <c:ser>
          <c:idx val="72"/>
          <c:order val="7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Sheet5!$CD$19:$CD$24</c:f>
              <c:numCache>
                <c:formatCode>General</c:formatCode>
                <c:ptCount val="6"/>
                <c:pt idx="0">
                  <c:v>0</c:v>
                </c:pt>
                <c:pt idx="1">
                  <c:v>0</c:v>
                </c:pt>
                <c:pt idx="2">
                  <c:v>0</c:v>
                </c:pt>
                <c:pt idx="3">
                  <c:v>6.9062015999998048</c:v>
                </c:pt>
                <c:pt idx="4">
                  <c:v>4.156300799999828</c:v>
                </c:pt>
                <c:pt idx="5">
                  <c:v>3.0577024000000388</c:v>
                </c:pt>
              </c:numCache>
            </c:numRef>
          </c:val>
        </c:ser>
        <c:ser>
          <c:idx val="73"/>
          <c:order val="7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Sheet5!$CE$19:$CE$24</c:f>
              <c:numCache>
                <c:formatCode>General</c:formatCode>
                <c:ptCount val="6"/>
                <c:pt idx="0">
                  <c:v>0</c:v>
                </c:pt>
                <c:pt idx="1">
                  <c:v>0</c:v>
                </c:pt>
                <c:pt idx="2">
                  <c:v>0</c:v>
                </c:pt>
                <c:pt idx="3">
                  <c:v>23.453107200000201</c:v>
                </c:pt>
                <c:pt idx="4">
                  <c:v>23.484390400000169</c:v>
                </c:pt>
                <c:pt idx="5">
                  <c:v>21.232601599999949</c:v>
                </c:pt>
              </c:numCache>
            </c:numRef>
          </c:val>
        </c:ser>
        <c:ser>
          <c:idx val="74"/>
          <c:order val="7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Sheet5!$CF$19:$CF$24</c:f>
              <c:numCache>
                <c:formatCode>General</c:formatCode>
                <c:ptCount val="6"/>
                <c:pt idx="0">
                  <c:v>0</c:v>
                </c:pt>
                <c:pt idx="1">
                  <c:v>0</c:v>
                </c:pt>
                <c:pt idx="2">
                  <c:v>0</c:v>
                </c:pt>
                <c:pt idx="3">
                  <c:v>2.765695999999934</c:v>
                </c:pt>
                <c:pt idx="4">
                  <c:v>2.4531071999999772</c:v>
                </c:pt>
                <c:pt idx="5">
                  <c:v>6.24019199999998</c:v>
                </c:pt>
              </c:numCache>
            </c:numRef>
          </c:val>
        </c:ser>
        <c:ser>
          <c:idx val="75"/>
          <c:order val="7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Sheet5!$CG$19:$CG$24</c:f>
              <c:numCache>
                <c:formatCode>General</c:formatCode>
                <c:ptCount val="6"/>
                <c:pt idx="0">
                  <c:v>0</c:v>
                </c:pt>
                <c:pt idx="1">
                  <c:v>0</c:v>
                </c:pt>
                <c:pt idx="2">
                  <c:v>0</c:v>
                </c:pt>
                <c:pt idx="3">
                  <c:v>23.59370239999998</c:v>
                </c:pt>
                <c:pt idx="4">
                  <c:v>22.499993599999922</c:v>
                </c:pt>
                <c:pt idx="5">
                  <c:v>21.326208000000069</c:v>
                </c:pt>
              </c:numCache>
            </c:numRef>
          </c:val>
        </c:ser>
        <c:ser>
          <c:idx val="76"/>
          <c:order val="7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Sheet5!$CH$19:$CH$24</c:f>
              <c:numCache>
                <c:formatCode>General</c:formatCode>
                <c:ptCount val="6"/>
                <c:pt idx="0">
                  <c:v>0</c:v>
                </c:pt>
                <c:pt idx="1">
                  <c:v>0</c:v>
                </c:pt>
                <c:pt idx="2">
                  <c:v>0</c:v>
                </c:pt>
                <c:pt idx="3">
                  <c:v>6.3281024000000343</c:v>
                </c:pt>
                <c:pt idx="4">
                  <c:v>6.1250047999999397</c:v>
                </c:pt>
                <c:pt idx="5">
                  <c:v>1.996902399999954</c:v>
                </c:pt>
              </c:numCache>
            </c:numRef>
          </c:val>
        </c:ser>
        <c:ser>
          <c:idx val="77"/>
          <c:order val="7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Sheet5!$CI$19:$CI$24</c:f>
              <c:numCache>
                <c:formatCode>General</c:formatCode>
                <c:ptCount val="6"/>
                <c:pt idx="0">
                  <c:v>0</c:v>
                </c:pt>
                <c:pt idx="1">
                  <c:v>0</c:v>
                </c:pt>
                <c:pt idx="2">
                  <c:v>0</c:v>
                </c:pt>
                <c:pt idx="3">
                  <c:v>24.10938880000003</c:v>
                </c:pt>
                <c:pt idx="4">
                  <c:v>23.343705600000021</c:v>
                </c:pt>
                <c:pt idx="5">
                  <c:v>21.060889599999989</c:v>
                </c:pt>
              </c:numCache>
            </c:numRef>
          </c:val>
        </c:ser>
        <c:ser>
          <c:idx val="78"/>
          <c:order val="7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Sheet5!$CJ$19:$CJ$24</c:f>
              <c:numCache>
                <c:formatCode>General</c:formatCode>
                <c:ptCount val="6"/>
                <c:pt idx="0">
                  <c:v>0</c:v>
                </c:pt>
                <c:pt idx="1">
                  <c:v>0</c:v>
                </c:pt>
                <c:pt idx="2">
                  <c:v>0</c:v>
                </c:pt>
                <c:pt idx="3">
                  <c:v>0</c:v>
                </c:pt>
                <c:pt idx="4">
                  <c:v>4.2031872000000003</c:v>
                </c:pt>
                <c:pt idx="5">
                  <c:v>5.5851008000000766</c:v>
                </c:pt>
              </c:numCache>
            </c:numRef>
          </c:val>
        </c:ser>
        <c:ser>
          <c:idx val="79"/>
          <c:order val="7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Sheet5!$CK$19:$CK$24</c:f>
              <c:numCache>
                <c:formatCode>General</c:formatCode>
                <c:ptCount val="6"/>
                <c:pt idx="0">
                  <c:v>0</c:v>
                </c:pt>
                <c:pt idx="1">
                  <c:v>0</c:v>
                </c:pt>
                <c:pt idx="2">
                  <c:v>0</c:v>
                </c:pt>
                <c:pt idx="3">
                  <c:v>0</c:v>
                </c:pt>
                <c:pt idx="4">
                  <c:v>23.71870720000015</c:v>
                </c:pt>
                <c:pt idx="5">
                  <c:v>21.263705599999859</c:v>
                </c:pt>
              </c:numCache>
            </c:numRef>
          </c:val>
        </c:ser>
        <c:ser>
          <c:idx val="80"/>
          <c:order val="8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Sheet5!$CL$19:$CL$24</c:f>
              <c:numCache>
                <c:formatCode>General</c:formatCode>
                <c:ptCount val="6"/>
                <c:pt idx="0">
                  <c:v>0</c:v>
                </c:pt>
                <c:pt idx="1">
                  <c:v>0</c:v>
                </c:pt>
                <c:pt idx="2">
                  <c:v>0</c:v>
                </c:pt>
                <c:pt idx="3">
                  <c:v>0</c:v>
                </c:pt>
                <c:pt idx="4">
                  <c:v>0</c:v>
                </c:pt>
                <c:pt idx="5">
                  <c:v>2.3244928000001441</c:v>
                </c:pt>
              </c:numCache>
            </c:numRef>
          </c:val>
        </c:ser>
        <c:ser>
          <c:idx val="82"/>
          <c:order val="81"/>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Sheet5!$CN$19:$CN$24</c:f>
              <c:numCache>
                <c:formatCode>General</c:formatCode>
                <c:ptCount val="6"/>
                <c:pt idx="0">
                  <c:v>0</c:v>
                </c:pt>
                <c:pt idx="1">
                  <c:v>0</c:v>
                </c:pt>
                <c:pt idx="2">
                  <c:v>0</c:v>
                </c:pt>
                <c:pt idx="3">
                  <c:v>0</c:v>
                </c:pt>
                <c:pt idx="4">
                  <c:v>0</c:v>
                </c:pt>
                <c:pt idx="5">
                  <c:v>5.9594879999999648</c:v>
                </c:pt>
              </c:numCache>
            </c:numRef>
          </c:val>
        </c:ser>
        <c:ser>
          <c:idx val="83"/>
          <c:order val="82"/>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Sheet5!$CO$19:$CO$24</c:f>
              <c:numCache>
                <c:formatCode>General</c:formatCode>
                <c:ptCount val="6"/>
                <c:pt idx="0">
                  <c:v>0</c:v>
                </c:pt>
                <c:pt idx="1">
                  <c:v>0</c:v>
                </c:pt>
                <c:pt idx="2">
                  <c:v>0</c:v>
                </c:pt>
                <c:pt idx="3">
                  <c:v>0</c:v>
                </c:pt>
                <c:pt idx="4">
                  <c:v>0</c:v>
                </c:pt>
                <c:pt idx="5">
                  <c:v>21.669311999999991</c:v>
                </c:pt>
              </c:numCache>
            </c:numRef>
          </c:val>
        </c:ser>
        <c:ser>
          <c:idx val="84"/>
          <c:order val="83"/>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Sheet5!$CP$19:$CP$24</c:f>
              <c:numCache>
                <c:formatCode>General</c:formatCode>
                <c:ptCount val="6"/>
                <c:pt idx="0">
                  <c:v>0</c:v>
                </c:pt>
                <c:pt idx="1">
                  <c:v>0</c:v>
                </c:pt>
                <c:pt idx="2">
                  <c:v>0</c:v>
                </c:pt>
                <c:pt idx="3">
                  <c:v>0</c:v>
                </c:pt>
                <c:pt idx="4">
                  <c:v>0</c:v>
                </c:pt>
                <c:pt idx="5">
                  <c:v>2.1372928000000679</c:v>
                </c:pt>
              </c:numCache>
            </c:numRef>
          </c:val>
        </c:ser>
        <c:ser>
          <c:idx val="85"/>
          <c:order val="84"/>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Sheet5!$CQ$19:$CQ$24</c:f>
              <c:numCache>
                <c:formatCode>General</c:formatCode>
                <c:ptCount val="6"/>
                <c:pt idx="0">
                  <c:v>0</c:v>
                </c:pt>
                <c:pt idx="1">
                  <c:v>0</c:v>
                </c:pt>
                <c:pt idx="2">
                  <c:v>0</c:v>
                </c:pt>
                <c:pt idx="3">
                  <c:v>0</c:v>
                </c:pt>
                <c:pt idx="4">
                  <c:v>0</c:v>
                </c:pt>
                <c:pt idx="5">
                  <c:v>20.733401599999979</c:v>
                </c:pt>
              </c:numCache>
            </c:numRef>
          </c:val>
        </c:ser>
        <c:ser>
          <c:idx val="86"/>
          <c:order val="85"/>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Sheet5!$CR$19:$CR$24</c:f>
              <c:numCache>
                <c:formatCode>General</c:formatCode>
                <c:ptCount val="6"/>
                <c:pt idx="0">
                  <c:v>0</c:v>
                </c:pt>
                <c:pt idx="1">
                  <c:v>0</c:v>
                </c:pt>
                <c:pt idx="2">
                  <c:v>0</c:v>
                </c:pt>
                <c:pt idx="3">
                  <c:v>0</c:v>
                </c:pt>
                <c:pt idx="4">
                  <c:v>0</c:v>
                </c:pt>
                <c:pt idx="5">
                  <c:v>6.5833983999998509</c:v>
                </c:pt>
              </c:numCache>
            </c:numRef>
          </c:val>
        </c:ser>
        <c:ser>
          <c:idx val="87"/>
          <c:order val="86"/>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Sheet5!$CS$19:$CS$24</c:f>
              <c:numCache>
                <c:formatCode>General</c:formatCode>
                <c:ptCount val="6"/>
                <c:pt idx="0">
                  <c:v>0</c:v>
                </c:pt>
                <c:pt idx="1">
                  <c:v>0</c:v>
                </c:pt>
                <c:pt idx="2">
                  <c:v>0</c:v>
                </c:pt>
                <c:pt idx="3">
                  <c:v>0</c:v>
                </c:pt>
                <c:pt idx="4">
                  <c:v>0</c:v>
                </c:pt>
                <c:pt idx="5">
                  <c:v>20.98300160000008</c:v>
                </c:pt>
              </c:numCache>
            </c:numRef>
          </c:val>
        </c:ser>
        <c:dLbls>
          <c:showLegendKey val="0"/>
          <c:showVal val="0"/>
          <c:showCatName val="0"/>
          <c:showSerName val="0"/>
          <c:showPercent val="0"/>
          <c:showBubbleSize val="0"/>
        </c:dLbls>
        <c:gapWidth val="150"/>
        <c:overlap val="100"/>
        <c:axId val="141848064"/>
        <c:axId val="71236928"/>
      </c:barChart>
      <c:catAx>
        <c:axId val="141848064"/>
        <c:scaling>
          <c:orientation val="minMax"/>
        </c:scaling>
        <c:delete val="0"/>
        <c:axPos val="b"/>
        <c:majorTickMark val="out"/>
        <c:minorTickMark val="none"/>
        <c:tickLblPos val="nextTo"/>
        <c:txPr>
          <a:bodyPr/>
          <a:lstStyle/>
          <a:p>
            <a:pPr>
              <a:defRPr sz="700"/>
            </a:pPr>
            <a:endParaRPr lang="en-US"/>
          </a:p>
        </c:txPr>
        <c:crossAx val="71236928"/>
        <c:crosses val="autoZero"/>
        <c:auto val="1"/>
        <c:lblAlgn val="ctr"/>
        <c:lblOffset val="100"/>
        <c:noMultiLvlLbl val="0"/>
      </c:catAx>
      <c:valAx>
        <c:axId val="71236928"/>
        <c:scaling>
          <c:orientation val="minMax"/>
          <c:max val="1200"/>
        </c:scaling>
        <c:delete val="1"/>
        <c:axPos val="l"/>
        <c:majorGridlines/>
        <c:numFmt formatCode="General" sourceLinked="1"/>
        <c:majorTickMark val="out"/>
        <c:minorTickMark val="none"/>
        <c:tickLblPos val="nextTo"/>
        <c:crossAx val="141848064"/>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a:effectLst>
              <a:outerShdw blurRad="63500" sx="102000" sy="102000" algn="ctr" rotWithShape="0">
                <a:prstClr val="black">
                  <a:alpha val="40000"/>
                </a:prstClr>
              </a:outerShdw>
            </a:effectLst>
          </c:spPr>
          <c:marker>
            <c:symbol val="diamond"/>
            <c:size val="5"/>
            <c:spPr>
              <a:effectLst>
                <a:outerShdw blurRad="63500" sx="102000" sy="102000" algn="ctr" rotWithShape="0">
                  <a:prstClr val="black">
                    <a:alpha val="40000"/>
                  </a:prstClr>
                </a:outerShdw>
              </a:effectLst>
            </c:spPr>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a:effectLst>
              <a:outerShdw blurRad="63500" sx="102000" sy="102000" algn="ctr" rotWithShape="0">
                <a:prstClr val="black">
                  <a:alpha val="40000"/>
                </a:prstClr>
              </a:outerShdw>
            </a:effectLst>
          </c:spPr>
          <c:marker>
            <c:symbol val="square"/>
            <c:size val="4"/>
            <c:spPr>
              <a:effectLst>
                <a:outerShdw blurRad="63500" sx="102000" sy="102000" algn="ctr" rotWithShape="0">
                  <a:prstClr val="black">
                    <a:alpha val="40000"/>
                  </a:prstClr>
                </a:outerShdw>
              </a:effectLst>
            </c:spPr>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118865216"/>
        <c:axId val="140723328"/>
      </c:scatterChart>
      <c:valAx>
        <c:axId val="118865216"/>
        <c:scaling>
          <c:orientation val="minMax"/>
          <c:max val="35"/>
          <c:min val="0"/>
        </c:scaling>
        <c:delete val="0"/>
        <c:axPos val="b"/>
        <c:numFmt formatCode="General" sourceLinked="1"/>
        <c:majorTickMark val="out"/>
        <c:minorTickMark val="none"/>
        <c:tickLblPos val="nextTo"/>
        <c:txPr>
          <a:bodyPr/>
          <a:lstStyle/>
          <a:p>
            <a:pPr>
              <a:defRPr sz="700"/>
            </a:pPr>
            <a:endParaRPr lang="en-US"/>
          </a:p>
        </c:txPr>
        <c:crossAx val="140723328"/>
        <c:crosses val="autoZero"/>
        <c:crossBetween val="midCat"/>
        <c:majorUnit val="4"/>
      </c:valAx>
      <c:valAx>
        <c:axId val="140723328"/>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18865216"/>
        <c:crosses val="autoZero"/>
        <c:crossBetween val="midCat"/>
      </c:valAx>
    </c:plotArea>
    <c:legend>
      <c:legendPos val="t"/>
      <c:legendEntry>
        <c:idx val="2"/>
        <c:delete val="1"/>
      </c:legendEntry>
      <c:legendEntry>
        <c:idx val="3"/>
        <c:delete val="1"/>
      </c:legendEntry>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2240946203937"/>
          <c:y val="0.15176191404980172"/>
          <c:w val="0.80387444364843441"/>
          <c:h val="0.65295128425785509"/>
        </c:manualLayout>
      </c:layout>
      <c:lineChart>
        <c:grouping val="standard"/>
        <c:varyColors val="0"/>
        <c:ser>
          <c:idx val="0"/>
          <c:order val="0"/>
          <c:tx>
            <c:v>Fox-Hey</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[MatrixMultiplicationResult_0.60.xlsx]hybridModel!$N$9:$U$9</c:f>
              <c:numCache>
                <c:formatCode>General</c:formatCode>
                <c:ptCount val="8"/>
                <c:pt idx="0">
                  <c:v>5.35</c:v>
                </c:pt>
                <c:pt idx="1">
                  <c:v>15.76</c:v>
                </c:pt>
                <c:pt idx="2">
                  <c:v>19.600000000000001</c:v>
                </c:pt>
                <c:pt idx="3">
                  <c:v>21.4</c:v>
                </c:pt>
                <c:pt idx="4">
                  <c:v>22.19</c:v>
                </c:pt>
                <c:pt idx="5">
                  <c:v>22.74</c:v>
                </c:pt>
                <c:pt idx="6">
                  <c:v>23.3</c:v>
                </c:pt>
                <c:pt idx="7">
                  <c:v>23.7</c:v>
                </c:pt>
              </c:numCache>
            </c:numRef>
          </c:val>
          <c:smooth val="0"/>
        </c:ser>
        <c:ser>
          <c:idx val="1"/>
          <c:order val="1"/>
          <c:tx>
            <c:v>RowPartition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[MatrixMultiplicationResult_0.60.xlsx]hybridModel!$N$10:$U$10</c:f>
              <c:numCache>
                <c:formatCode>General</c:formatCode>
                <c:ptCount val="8"/>
                <c:pt idx="0">
                  <c:v>7.3</c:v>
                </c:pt>
                <c:pt idx="1">
                  <c:v>12.6</c:v>
                </c:pt>
                <c:pt idx="2">
                  <c:v>13.5</c:v>
                </c:pt>
                <c:pt idx="3">
                  <c:v>15.4</c:v>
                </c:pt>
                <c:pt idx="4">
                  <c:v>15.28</c:v>
                </c:pt>
                <c:pt idx="5">
                  <c:v>15.5</c:v>
                </c:pt>
                <c:pt idx="6">
                  <c:v>17.5</c:v>
                </c:pt>
                <c:pt idx="7">
                  <c:v>17.3</c:v>
                </c:pt>
              </c:numCache>
            </c:numRef>
          </c:val>
          <c:smooth val="0"/>
        </c:ser>
        <c:ser>
          <c:idx val="2"/>
          <c:order val="2"/>
          <c:tx>
            <c:v>RowColumnPartition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[MatrixMultiplicationResult_0.60.xlsx]hybridModel!$N$11:$U$11</c:f>
              <c:numCache>
                <c:formatCode>General</c:formatCode>
                <c:ptCount val="8"/>
                <c:pt idx="0">
                  <c:v>2.6</c:v>
                </c:pt>
                <c:pt idx="1">
                  <c:v>6.7</c:v>
                </c:pt>
                <c:pt idx="2">
                  <c:v>7.8</c:v>
                </c:pt>
                <c:pt idx="3">
                  <c:v>8.1999999999999993</c:v>
                </c:pt>
                <c:pt idx="4">
                  <c:v>8.44</c:v>
                </c:pt>
                <c:pt idx="5">
                  <c:v>8.5500000000000007</c:v>
                </c:pt>
                <c:pt idx="6">
                  <c:v>8.68</c:v>
                </c:pt>
                <c:pt idx="7">
                  <c:v>9.7899999999999991</c:v>
                </c:pt>
              </c:numCache>
            </c:numRef>
          </c:val>
          <c:smooth val="0"/>
        </c:ser>
        <c:dLbls>
          <c:showLegendKey val="0"/>
          <c:showVal val="0"/>
          <c:showCatName val="0"/>
          <c:showSerName val="0"/>
          <c:showPercent val="0"/>
          <c:showBubbleSize val="0"/>
        </c:dLbls>
        <c:marker val="1"/>
        <c:smooth val="0"/>
        <c:axId val="138937344"/>
        <c:axId val="118864064"/>
      </c:lineChart>
      <c:catAx>
        <c:axId val="138937344"/>
        <c:scaling>
          <c:orientation val="minMax"/>
        </c:scaling>
        <c:delete val="0"/>
        <c:axPos val="b"/>
        <c:numFmt formatCode="General" sourceLinked="1"/>
        <c:majorTickMark val="out"/>
        <c:minorTickMark val="none"/>
        <c:tickLblPos val="nextTo"/>
        <c:txPr>
          <a:bodyPr/>
          <a:lstStyle/>
          <a:p>
            <a:pPr>
              <a:defRPr sz="700"/>
            </a:pPr>
            <a:endParaRPr lang="en-US"/>
          </a:p>
        </c:txPr>
        <c:crossAx val="118864064"/>
        <c:crosses val="autoZero"/>
        <c:auto val="1"/>
        <c:lblAlgn val="ctr"/>
        <c:lblOffset val="100"/>
        <c:noMultiLvlLbl val="0"/>
      </c:catAx>
      <c:valAx>
        <c:axId val="11886406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38937344"/>
        <c:crosses val="autoZero"/>
        <c:crossBetween val="between"/>
      </c:valAx>
    </c:plotArea>
    <c:legend>
      <c:legendPos val="t"/>
      <c:overlay val="0"/>
      <c:txPr>
        <a:bodyPr/>
        <a:lstStyle/>
        <a:p>
          <a:pPr>
            <a:defRPr sz="700"/>
          </a:pPr>
          <a:endParaRPr lang="en-US"/>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39797922290055"/>
          <c:y val="0.16963950117651905"/>
          <c:w val="0.8248889662921044"/>
          <c:h val="0.63375718672941839"/>
        </c:manualLayout>
      </c:layout>
      <c:lineChart>
        <c:grouping val="standard"/>
        <c:varyColors val="0"/>
        <c:ser>
          <c:idx val="0"/>
          <c:order val="0"/>
          <c:tx>
            <c:strRef>
              <c:f>'[MatrixMultiplicationResult_0.50.xlsx]newest data on matrix multiply'!$A$7</c:f>
              <c:strCache>
                <c:ptCount val="1"/>
                <c:pt idx="0">
                  <c:v>TPL</c:v>
                </c:pt>
              </c:strCache>
            </c:strRef>
          </c:tx>
          <c:spPr>
            <a:ln w="22225"/>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multiply'!$B$7:$I$7</c:f>
              <c:numCache>
                <c:formatCode>General</c:formatCode>
                <c:ptCount val="8"/>
                <c:pt idx="0">
                  <c:v>17.909583028231889</c:v>
                </c:pt>
                <c:pt idx="1">
                  <c:v>18.950793977366864</c:v>
                </c:pt>
                <c:pt idx="2">
                  <c:v>19.158250645712396</c:v>
                </c:pt>
                <c:pt idx="3">
                  <c:v>19.17551678087656</c:v>
                </c:pt>
                <c:pt idx="4">
                  <c:v>19.364823281881826</c:v>
                </c:pt>
                <c:pt idx="5">
                  <c:v>19.393746597678717</c:v>
                </c:pt>
                <c:pt idx="6">
                  <c:v>19.469020744386199</c:v>
                </c:pt>
                <c:pt idx="7">
                  <c:v>19.462727046942085</c:v>
                </c:pt>
              </c:numCache>
            </c:numRef>
          </c:val>
          <c:smooth val="0"/>
        </c:ser>
        <c:ser>
          <c:idx val="1"/>
          <c:order val="1"/>
          <c:tx>
            <c:strRef>
              <c:f>'[MatrixMultiplicationResult_0.50.xlsx]newest data on matrix multiply'!$A$8</c:f>
              <c:strCache>
                <c:ptCount val="1"/>
                <c:pt idx="0">
                  <c:v>Thread</c:v>
                </c:pt>
              </c:strCache>
            </c:strRef>
          </c:tx>
          <c:spPr>
            <a:ln w="22225"/>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multiply'!$B$8:$I$8</c:f>
              <c:numCache>
                <c:formatCode>General</c:formatCode>
                <c:ptCount val="8"/>
                <c:pt idx="0">
                  <c:v>17.730019109452488</c:v>
                </c:pt>
                <c:pt idx="1">
                  <c:v>17.469013008012446</c:v>
                </c:pt>
                <c:pt idx="2">
                  <c:v>17.447878712215566</c:v>
                </c:pt>
                <c:pt idx="3">
                  <c:v>17.40551947836931</c:v>
                </c:pt>
                <c:pt idx="4">
                  <c:v>17.623892643003408</c:v>
                </c:pt>
                <c:pt idx="5">
                  <c:v>17.603372495256398</c:v>
                </c:pt>
                <c:pt idx="6">
                  <c:v>17.644446200486996</c:v>
                </c:pt>
                <c:pt idx="7">
                  <c:v>17.624076302588623</c:v>
                </c:pt>
              </c:numCache>
            </c:numRef>
          </c:val>
          <c:smooth val="0"/>
        </c:ser>
        <c:ser>
          <c:idx val="2"/>
          <c:order val="2"/>
          <c:tx>
            <c:strRef>
              <c:f>'[MatrixMultiplicationResult_0.50.xlsx]newest data on matrix multiply'!$A$9</c:f>
              <c:strCache>
                <c:ptCount val="1"/>
                <c:pt idx="0">
                  <c:v>PLINQ</c:v>
                </c:pt>
              </c:strCache>
            </c:strRef>
          </c:tx>
          <c:spPr>
            <a:ln w="22225"/>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multiply'!$B$9:$I$9</c:f>
              <c:numCache>
                <c:formatCode>General</c:formatCode>
                <c:ptCount val="8"/>
                <c:pt idx="0">
                  <c:v>23.768917612668414</c:v>
                </c:pt>
                <c:pt idx="1">
                  <c:v>23.598238843924168</c:v>
                </c:pt>
                <c:pt idx="2">
                  <c:v>23.097413876091426</c:v>
                </c:pt>
                <c:pt idx="3">
                  <c:v>23.235128702537306</c:v>
                </c:pt>
                <c:pt idx="4">
                  <c:v>23.042051979986333</c:v>
                </c:pt>
                <c:pt idx="5">
                  <c:v>23.088060944739784</c:v>
                </c:pt>
                <c:pt idx="6">
                  <c:v>22.992104334976389</c:v>
                </c:pt>
                <c:pt idx="7">
                  <c:v>22.795576908767025</c:v>
                </c:pt>
              </c:numCache>
            </c:numRef>
          </c:val>
          <c:smooth val="0"/>
        </c:ser>
        <c:dLbls>
          <c:showLegendKey val="0"/>
          <c:showVal val="0"/>
          <c:showCatName val="0"/>
          <c:showSerName val="0"/>
          <c:showPercent val="0"/>
          <c:showBubbleSize val="0"/>
        </c:dLbls>
        <c:marker val="1"/>
        <c:smooth val="0"/>
        <c:axId val="140659712"/>
        <c:axId val="191675712"/>
      </c:lineChart>
      <c:catAx>
        <c:axId val="140659712"/>
        <c:scaling>
          <c:orientation val="minMax"/>
        </c:scaling>
        <c:delete val="0"/>
        <c:axPos val="b"/>
        <c:title>
          <c:tx>
            <c:rich>
              <a:bodyPr/>
              <a:lstStyle/>
              <a:p>
                <a:pPr>
                  <a:defRPr/>
                </a:pPr>
                <a:r>
                  <a:rPr lang="en-US" sz="800" b="0"/>
                  <a:t>Matrices Sizes</a:t>
                </a:r>
              </a:p>
            </c:rich>
          </c:tx>
          <c:overlay val="0"/>
        </c:title>
        <c:numFmt formatCode="General" sourceLinked="1"/>
        <c:majorTickMark val="out"/>
        <c:minorTickMark val="none"/>
        <c:tickLblPos val="nextTo"/>
        <c:txPr>
          <a:bodyPr/>
          <a:lstStyle/>
          <a:p>
            <a:pPr>
              <a:defRPr sz="700"/>
            </a:pPr>
            <a:endParaRPr lang="en-US"/>
          </a:p>
        </c:txPr>
        <c:crossAx val="191675712"/>
        <c:crosses val="autoZero"/>
        <c:auto val="1"/>
        <c:lblAlgn val="ctr"/>
        <c:lblOffset val="100"/>
        <c:noMultiLvlLbl val="0"/>
      </c:catAx>
      <c:valAx>
        <c:axId val="191675712"/>
        <c:scaling>
          <c:orientation val="minMax"/>
        </c:scaling>
        <c:delete val="0"/>
        <c:axPos val="l"/>
        <c:majorGridlines/>
        <c:title>
          <c:tx>
            <c:rich>
              <a:bodyPr rot="-5400000" vert="horz"/>
              <a:lstStyle/>
              <a:p>
                <a:pPr>
                  <a:defRPr sz="800"/>
                </a:pPr>
                <a:r>
                  <a:rPr lang="en-US" sz="800" b="0"/>
                  <a:t>Relative Speedup</a:t>
                </a:r>
              </a:p>
            </c:rich>
          </c:tx>
          <c:overlay val="0"/>
        </c:title>
        <c:numFmt formatCode="General" sourceLinked="1"/>
        <c:majorTickMark val="out"/>
        <c:minorTickMark val="none"/>
        <c:tickLblPos val="nextTo"/>
        <c:txPr>
          <a:bodyPr/>
          <a:lstStyle/>
          <a:p>
            <a:pPr>
              <a:defRPr sz="700"/>
            </a:pPr>
            <a:endParaRPr lang="en-US"/>
          </a:p>
        </c:txPr>
        <c:crossAx val="140659712"/>
        <c:crosses val="autoZero"/>
        <c:crossBetween val="between"/>
      </c:valAx>
    </c:plotArea>
    <c:legend>
      <c:legendPos val="t"/>
      <c:overlay val="0"/>
      <c:txPr>
        <a:bodyPr/>
        <a:lstStyle/>
        <a:p>
          <a:pPr>
            <a:defRPr sz="700"/>
          </a:pPr>
          <a:endParaRPr lang="en-US"/>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83309939283528"/>
          <c:y val="0.16020056692913387"/>
          <c:w val="0.81064511842135112"/>
          <c:h val="0.61118121492854849"/>
        </c:manualLayout>
      </c:layout>
      <c:lineChart>
        <c:grouping val="standard"/>
        <c:varyColors val="0"/>
        <c:ser>
          <c:idx val="0"/>
          <c:order val="0"/>
          <c:tx>
            <c:v>Fox-Hey</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hybridModel!$L$8:$S$8</c:f>
              <c:numCache>
                <c:formatCode>General</c:formatCode>
                <c:ptCount val="8"/>
                <c:pt idx="0">
                  <c:v>4.1500000000000004</c:v>
                </c:pt>
                <c:pt idx="1">
                  <c:v>41</c:v>
                </c:pt>
                <c:pt idx="2">
                  <c:v>73</c:v>
                </c:pt>
                <c:pt idx="3">
                  <c:v>121</c:v>
                </c:pt>
                <c:pt idx="4">
                  <c:v>178</c:v>
                </c:pt>
                <c:pt idx="5">
                  <c:v>214</c:v>
                </c:pt>
                <c:pt idx="6">
                  <c:v>234.1</c:v>
                </c:pt>
                <c:pt idx="7">
                  <c:v>255</c:v>
                </c:pt>
              </c:numCache>
            </c:numRef>
          </c:val>
          <c:smooth val="0"/>
        </c:ser>
        <c:ser>
          <c:idx val="1"/>
          <c:order val="1"/>
          <c:tx>
            <c:v>RowPartition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hybridModel!$L$9:$S$9</c:f>
              <c:numCache>
                <c:formatCode>General</c:formatCode>
                <c:ptCount val="8"/>
                <c:pt idx="0">
                  <c:v>14.3</c:v>
                </c:pt>
                <c:pt idx="1">
                  <c:v>53.7</c:v>
                </c:pt>
                <c:pt idx="2">
                  <c:v>90.3</c:v>
                </c:pt>
                <c:pt idx="3">
                  <c:v>119</c:v>
                </c:pt>
                <c:pt idx="4">
                  <c:v>124</c:v>
                </c:pt>
                <c:pt idx="5">
                  <c:v>138</c:v>
                </c:pt>
                <c:pt idx="6">
                  <c:v>148</c:v>
                </c:pt>
                <c:pt idx="7">
                  <c:v>156</c:v>
                </c:pt>
              </c:numCache>
            </c:numRef>
          </c:val>
          <c:smooth val="0"/>
        </c:ser>
        <c:ser>
          <c:idx val="2"/>
          <c:order val="2"/>
          <c:tx>
            <c:v>RowColumnPartition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hybridModel!$L$10:$S$10</c:f>
              <c:numCache>
                <c:formatCode>General</c:formatCode>
                <c:ptCount val="8"/>
                <c:pt idx="0">
                  <c:v>3.8</c:v>
                </c:pt>
                <c:pt idx="1">
                  <c:v>21</c:v>
                </c:pt>
                <c:pt idx="2">
                  <c:v>45</c:v>
                </c:pt>
                <c:pt idx="3">
                  <c:v>71</c:v>
                </c:pt>
                <c:pt idx="4">
                  <c:v>76</c:v>
                </c:pt>
                <c:pt idx="5">
                  <c:v>88</c:v>
                </c:pt>
                <c:pt idx="6">
                  <c:v>98</c:v>
                </c:pt>
                <c:pt idx="7">
                  <c:v>104</c:v>
                </c:pt>
              </c:numCache>
            </c:numRef>
          </c:val>
          <c:smooth val="0"/>
        </c:ser>
        <c:dLbls>
          <c:showLegendKey val="0"/>
          <c:showVal val="0"/>
          <c:showCatName val="0"/>
          <c:showSerName val="0"/>
          <c:showPercent val="0"/>
          <c:showBubbleSize val="0"/>
        </c:dLbls>
        <c:marker val="1"/>
        <c:smooth val="0"/>
        <c:axId val="141179392"/>
        <c:axId val="193816832"/>
      </c:lineChart>
      <c:catAx>
        <c:axId val="141179392"/>
        <c:scaling>
          <c:orientation val="minMax"/>
        </c:scaling>
        <c:delete val="0"/>
        <c:axPos val="b"/>
        <c:numFmt formatCode="General" sourceLinked="1"/>
        <c:majorTickMark val="out"/>
        <c:minorTickMark val="none"/>
        <c:tickLblPos val="nextTo"/>
        <c:txPr>
          <a:bodyPr/>
          <a:lstStyle/>
          <a:p>
            <a:pPr>
              <a:defRPr sz="900" b="0" baseline="30000">
                <a:latin typeface="+mn-lt"/>
              </a:defRPr>
            </a:pPr>
            <a:endParaRPr lang="en-US"/>
          </a:p>
        </c:txPr>
        <c:crossAx val="193816832"/>
        <c:crosses val="autoZero"/>
        <c:auto val="1"/>
        <c:lblAlgn val="ctr"/>
        <c:lblOffset val="100"/>
        <c:noMultiLvlLbl val="0"/>
      </c:catAx>
      <c:valAx>
        <c:axId val="19381683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41179392"/>
        <c:crosses val="autoZero"/>
        <c:crossBetween val="between"/>
      </c:valAx>
    </c:plotArea>
    <c:legend>
      <c:legendPos val="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35209487702923"/>
          <c:y val="0.16289552347623215"/>
          <c:w val="0.83508726096543762"/>
          <c:h val="0.61224361907468139"/>
        </c:manualLayout>
      </c:layout>
      <c:lineChart>
        <c:grouping val="standard"/>
        <c:varyColors val="0"/>
        <c:ser>
          <c:idx val="0"/>
          <c:order val="0"/>
          <c:tx>
            <c:v>DryadLINQ/PLINQ</c:v>
          </c:tx>
          <c:spPr>
            <a:ln w="19050"/>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Dryad!$D$11:$P$11</c:f>
              <c:numCache>
                <c:formatCode>General</c:formatCode>
                <c:ptCount val="13"/>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numCache>
            </c:numRef>
          </c:val>
          <c:smooth val="0"/>
        </c:ser>
        <c:ser>
          <c:idx val="1"/>
          <c:order val="1"/>
          <c:tx>
            <c:v>OpenMPI/Pthread</c:v>
          </c:tx>
          <c:spPr>
            <a:ln w="19050"/>
            <a:effectLst>
              <a:outerShdw blurRad="50800" dist="38100" dir="2700000" algn="tl" rotWithShape="0">
                <a:prstClr val="black">
                  <a:alpha val="40000"/>
                </a:prstClr>
              </a:outerShdw>
            </a:effectLst>
          </c:spPr>
          <c:marker>
            <c:symbol val="squar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Dryad!$D$12:$P$12</c:f>
              <c:numCache>
                <c:formatCode>General</c:formatCode>
                <c:ptCount val="13"/>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numCache>
            </c:numRef>
          </c:val>
          <c:smooth val="0"/>
        </c:ser>
        <c:ser>
          <c:idx val="2"/>
          <c:order val="2"/>
          <c:tx>
            <c:v>Twister/Thread</c:v>
          </c:tx>
          <c:spPr>
            <a:ln w="19050"/>
            <a:effectLst>
              <a:outerShdw blurRad="50800" dist="38100" dir="2700000" algn="tl" rotWithShape="0">
                <a:prstClr val="black">
                  <a:alpha val="40000"/>
                </a:prstClr>
              </a:outerShdw>
            </a:effectLst>
          </c:spPr>
          <c:marker>
            <c:symbol val="triangl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Dryad!$D$13:$P$13</c:f>
              <c:numCache>
                <c:formatCode>General</c:formatCode>
                <c:ptCount val="13"/>
                <c:pt idx="0">
                  <c:v>0.11752768470461131</c:v>
                </c:pt>
                <c:pt idx="1">
                  <c:v>0.3309703570998434</c:v>
                </c:pt>
                <c:pt idx="2">
                  <c:v>0.4906115271159518</c:v>
                </c:pt>
                <c:pt idx="3">
                  <c:v>0.59868680051740619</c:v>
                </c:pt>
                <c:pt idx="4">
                  <c:v>0.74184899589481901</c:v>
                </c:pt>
                <c:pt idx="5">
                  <c:v>0.82318896450119305</c:v>
                </c:pt>
                <c:pt idx="6">
                  <c:v>0.96028997961212503</c:v>
                </c:pt>
                <c:pt idx="7">
                  <c:v>1.0178859756043752</c:v>
                </c:pt>
                <c:pt idx="8">
                  <c:v>1.0760093626730964</c:v>
                </c:pt>
                <c:pt idx="9">
                  <c:v>1.1132782681881348</c:v>
                </c:pt>
                <c:pt idx="10">
                  <c:v>1.1533032772016809</c:v>
                </c:pt>
                <c:pt idx="11">
                  <c:v>1.1552630280926699</c:v>
                </c:pt>
                <c:pt idx="12">
                  <c:v>1.1694297189507312</c:v>
                </c:pt>
              </c:numCache>
            </c:numRef>
          </c:val>
          <c:smooth val="0"/>
        </c:ser>
        <c:dLbls>
          <c:showLegendKey val="0"/>
          <c:showVal val="0"/>
          <c:showCatName val="0"/>
          <c:showSerName val="0"/>
          <c:showPercent val="0"/>
          <c:showBubbleSize val="0"/>
        </c:dLbls>
        <c:marker val="1"/>
        <c:smooth val="0"/>
        <c:axId val="139876352"/>
        <c:axId val="193818560"/>
      </c:lineChart>
      <c:catAx>
        <c:axId val="139876352"/>
        <c:scaling>
          <c:orientation val="minMax"/>
        </c:scaling>
        <c:delete val="0"/>
        <c:axPos val="b"/>
        <c:numFmt formatCode="General" sourceLinked="1"/>
        <c:majorTickMark val="out"/>
        <c:minorTickMark val="none"/>
        <c:tickLblPos val="nextTo"/>
        <c:txPr>
          <a:bodyPr/>
          <a:lstStyle/>
          <a:p>
            <a:pPr>
              <a:defRPr sz="700"/>
            </a:pPr>
            <a:endParaRPr lang="en-US"/>
          </a:p>
        </c:txPr>
        <c:crossAx val="193818560"/>
        <c:crosses val="autoZero"/>
        <c:auto val="1"/>
        <c:lblAlgn val="ctr"/>
        <c:lblOffset val="100"/>
        <c:noMultiLvlLbl val="0"/>
      </c:catAx>
      <c:valAx>
        <c:axId val="193818560"/>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39876352"/>
        <c:crosses val="autoZero"/>
        <c:crossBetween val="between"/>
      </c:valAx>
    </c:plotArea>
    <c:legend>
      <c:legendPos val="t"/>
      <c:layout>
        <c:manualLayout>
          <c:xMode val="edge"/>
          <c:yMode val="edge"/>
          <c:x val="4.6569541850354487E-2"/>
          <c:y val="6.8506097231673191E-3"/>
          <c:w val="0.9230485078254107"/>
          <c:h val="0.16067177245134387"/>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0.35461</cdr:x>
      <cdr:y>0.76175</cdr:y>
    </cdr:from>
    <cdr:to>
      <cdr:x>0.89221</cdr:x>
      <cdr:y>0.84915</cdr:y>
    </cdr:to>
    <cdr:sp macro="" textlink="">
      <cdr:nvSpPr>
        <cdr:cNvPr id="2" name="Text Box 2"/>
        <cdr:cNvSpPr txBox="1">
          <a:spLocks xmlns:a="http://schemas.openxmlformats.org/drawingml/2006/main" noChangeArrowheads="1"/>
        </cdr:cNvSpPr>
      </cdr:nvSpPr>
      <cdr:spPr bwMode="auto">
        <a:xfrm xmlns:a="http://schemas.openxmlformats.org/drawingml/2006/main">
          <a:off x="440226" y="1726860"/>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6</a:t>
          </a:r>
          <a:r>
            <a:rPr lang="en-US" sz="700" baseline="0"/>
            <a:t> partitions</a:t>
          </a:r>
          <a:endParaRPr lang="en-US" sz="7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drawings/drawing2.xml><?xml version="1.0" encoding="utf-8"?>
<c:userShapes xmlns:c="http://schemas.openxmlformats.org/drawingml/2006/chart">
  <cdr:relSizeAnchor xmlns:cdr="http://schemas.openxmlformats.org/drawingml/2006/chartDrawing">
    <cdr:from>
      <cdr:x>0.15306</cdr:x>
      <cdr:y>0.76777</cdr:y>
    </cdr:from>
    <cdr:to>
      <cdr:x>0.90755</cdr:x>
      <cdr:y>0.85516</cdr:y>
    </cdr:to>
    <cdr:sp macro="" textlink="">
      <cdr:nvSpPr>
        <cdr:cNvPr id="2" name="Text Box 2"/>
        <cdr:cNvSpPr txBox="1">
          <a:spLocks xmlns:a="http://schemas.openxmlformats.org/drawingml/2006/main" noChangeArrowheads="1"/>
        </cdr:cNvSpPr>
      </cdr:nvSpPr>
      <cdr:spPr bwMode="auto">
        <a:xfrm xmlns:a="http://schemas.openxmlformats.org/drawingml/2006/main">
          <a:off x="135394" y="1740489"/>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24 partitions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0.11021</cdr:x>
      <cdr:y>0.76449</cdr:y>
    </cdr:from>
    <cdr:to>
      <cdr:x>0.91556</cdr:x>
      <cdr:y>0.85188</cdr:y>
    </cdr:to>
    <cdr:sp macro="" textlink="">
      <cdr:nvSpPr>
        <cdr:cNvPr id="2" name="Text Box 2"/>
        <cdr:cNvSpPr txBox="1">
          <a:spLocks xmlns:a="http://schemas.openxmlformats.org/drawingml/2006/main" noChangeArrowheads="1"/>
        </cdr:cNvSpPr>
      </cdr:nvSpPr>
      <cdr:spPr bwMode="auto">
        <a:xfrm xmlns:a="http://schemas.openxmlformats.org/drawingml/2006/main">
          <a:off x="96644" y="1733055"/>
          <a:ext cx="706244"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192 partitions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5.xml><?xml version="1.0" encoding="utf-8"?>
<c:userShapes xmlns:c="http://schemas.openxmlformats.org/drawingml/2006/chart">
  <cdr:relSizeAnchor xmlns:cdr="http://schemas.openxmlformats.org/drawingml/2006/chartDrawing">
    <cdr:from>
      <cdr:x>0.32083</cdr:x>
      <cdr:y>0.88021</cdr:y>
    </cdr:from>
    <cdr:to>
      <cdr:x>0.70128</cdr:x>
      <cdr:y>0.97109</cdr:y>
    </cdr:to>
    <cdr:sp macro="" textlink="">
      <cdr:nvSpPr>
        <cdr:cNvPr id="2" name="TextBox 1"/>
        <cdr:cNvSpPr txBox="1"/>
      </cdr:nvSpPr>
      <cdr:spPr>
        <a:xfrm xmlns:a="http://schemas.openxmlformats.org/drawingml/2006/main">
          <a:off x="989705" y="1570044"/>
          <a:ext cx="1173631" cy="1621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aseline="0"/>
            <a:t>Matrices Sizes</a:t>
          </a:r>
          <a:endParaRPr lang="en-US" sz="800"/>
        </a:p>
      </cdr:txBody>
    </cdr:sp>
  </cdr:relSizeAnchor>
  <cdr:relSizeAnchor xmlns:cdr="http://schemas.openxmlformats.org/drawingml/2006/chartDrawing">
    <cdr:from>
      <cdr:x>0</cdr:x>
      <cdr:y>0.22089</cdr:y>
    </cdr:from>
    <cdr:to>
      <cdr:x>0.07712</cdr:x>
      <cdr:y>0.80024</cdr:y>
    </cdr:to>
    <cdr:sp macro="" textlink="">
      <cdr:nvSpPr>
        <cdr:cNvPr id="3" name="TextBox 2"/>
        <cdr:cNvSpPr txBox="1"/>
      </cdr:nvSpPr>
      <cdr:spPr>
        <a:xfrm xmlns:a="http://schemas.openxmlformats.org/drawingml/2006/main">
          <a:off x="0" y="394005"/>
          <a:ext cx="237892" cy="10333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en-US" sz="800"/>
            <a:t>Relative Speed Up</a:t>
          </a:r>
        </a:p>
      </cdr:txBody>
    </cdr:sp>
  </cdr:relSizeAnchor>
</c:userShapes>
</file>

<file path=word/drawings/drawing6.xml><?xml version="1.0" encoding="utf-8"?>
<c:userShapes xmlns:c="http://schemas.openxmlformats.org/drawingml/2006/chart">
  <cdr:relSizeAnchor xmlns:cdr="http://schemas.openxmlformats.org/drawingml/2006/chartDrawing">
    <cdr:from>
      <cdr:x>0.37663</cdr:x>
      <cdr:y>0.8751</cdr:y>
    </cdr:from>
    <cdr:to>
      <cdr:x>0.69164</cdr:x>
      <cdr:y>1</cdr:y>
    </cdr:to>
    <cdr:sp macro="" textlink="">
      <cdr:nvSpPr>
        <cdr:cNvPr id="2" name="TextBox 1"/>
        <cdr:cNvSpPr txBox="1"/>
      </cdr:nvSpPr>
      <cdr:spPr>
        <a:xfrm xmlns:a="http://schemas.openxmlformats.org/drawingml/2006/main">
          <a:off x="1161840" y="1554816"/>
          <a:ext cx="971760" cy="221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0.17526</cdr:y>
    </cdr:from>
    <cdr:to>
      <cdr:x>0.08194</cdr:x>
      <cdr:y>0.71054</cdr:y>
    </cdr:to>
    <cdr:sp macro="" textlink="">
      <cdr:nvSpPr>
        <cdr:cNvPr id="3" name="TextBox 2"/>
        <cdr:cNvSpPr txBox="1"/>
      </cdr:nvSpPr>
      <cdr:spPr>
        <a:xfrm xmlns:a="http://schemas.openxmlformats.org/drawingml/2006/main">
          <a:off x="0" y="311388"/>
          <a:ext cx="252761" cy="95104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speed up</a:t>
          </a:r>
          <a:endParaRPr lang="en-US" sz="800"/>
        </a:p>
      </cdr:txBody>
    </cdr:sp>
  </cdr:relSizeAnchor>
</c:userShapes>
</file>

<file path=word/drawings/drawing7.xml><?xml version="1.0" encoding="utf-8"?>
<c:userShapes xmlns:c="http://schemas.openxmlformats.org/drawingml/2006/chart">
  <cdr:relSizeAnchor xmlns:cdr="http://schemas.openxmlformats.org/drawingml/2006/chartDrawing">
    <cdr:from>
      <cdr:x>0.39304</cdr:x>
      <cdr:y>0.88587</cdr:y>
    </cdr:from>
    <cdr:to>
      <cdr:x>0.69095</cdr:x>
      <cdr:y>0.97962</cdr:y>
    </cdr:to>
    <cdr:sp macro="" textlink="">
      <cdr:nvSpPr>
        <cdr:cNvPr id="2" name="TextBox 1"/>
        <cdr:cNvSpPr txBox="1"/>
      </cdr:nvSpPr>
      <cdr:spPr>
        <a:xfrm xmlns:a="http://schemas.openxmlformats.org/drawingml/2006/main">
          <a:off x="1212957" y="1640338"/>
          <a:ext cx="919380" cy="17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0.13249</cdr:y>
    </cdr:from>
    <cdr:to>
      <cdr:x>0.07227</cdr:x>
      <cdr:y>0.80297</cdr:y>
    </cdr:to>
    <cdr:sp macro="" textlink="">
      <cdr:nvSpPr>
        <cdr:cNvPr id="3" name="TextBox 2"/>
        <cdr:cNvSpPr txBox="1"/>
      </cdr:nvSpPr>
      <cdr:spPr>
        <a:xfrm xmlns:a="http://schemas.openxmlformats.org/drawingml/2006/main">
          <a:off x="0" y="245327"/>
          <a:ext cx="223025" cy="12415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parallel efficiency</a:t>
          </a:r>
          <a:endParaRPr lang="en-US" sz="800"/>
        </a:p>
      </cdr:txBody>
    </cdr:sp>
  </cdr:relSizeAnchor>
</c:userShapes>
</file>

<file path=word/drawings/drawing8.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drawings/drawing9.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7F5E-E3DE-4B77-99E1-F14464AD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40577</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lihui</cp:lastModifiedBy>
  <cp:revision>41</cp:revision>
  <cp:lastPrinted>2011-09-27T15:55:00Z</cp:lastPrinted>
  <dcterms:created xsi:type="dcterms:W3CDTF">2011-09-30T17:29:00Z</dcterms:created>
  <dcterms:modified xsi:type="dcterms:W3CDTF">2011-10-02T14:33:00Z</dcterms:modified>
</cp:coreProperties>
</file>